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77" w:rsidRDefault="00CF1877">
      <w:pPr>
        <w:rPr>
          <w:rFonts w:ascii="Arial" w:hAnsi="Arial" w:cs="Arial"/>
          <w:b/>
          <w:sz w:val="36"/>
        </w:rPr>
      </w:pPr>
    </w:p>
    <w:p w:rsidR="00713BF9" w:rsidRPr="00CF1877" w:rsidRDefault="00CF1877">
      <w:pPr>
        <w:rPr>
          <w:rFonts w:ascii="Arial" w:hAnsi="Arial" w:cs="Arial"/>
          <w:b/>
          <w:sz w:val="36"/>
        </w:rPr>
      </w:pPr>
      <w:r w:rsidRPr="003945C8">
        <w:rPr>
          <w:rFonts w:ascii="Arial" w:hAnsi="Arial" w:cs="Arial"/>
          <w:b/>
          <w:sz w:val="36"/>
        </w:rPr>
        <w:t xml:space="preserve">animago AWARD: </w:t>
      </w:r>
      <w:r w:rsidR="00E60B36" w:rsidRPr="003945C8">
        <w:rPr>
          <w:rFonts w:ascii="Arial" w:hAnsi="Arial" w:cs="Arial"/>
          <w:b/>
          <w:sz w:val="36"/>
        </w:rPr>
        <w:t>Das sind di</w:t>
      </w:r>
      <w:r w:rsidR="00E34AF2" w:rsidRPr="003945C8">
        <w:rPr>
          <w:rFonts w:ascii="Arial" w:hAnsi="Arial" w:cs="Arial"/>
          <w:b/>
          <w:sz w:val="36"/>
        </w:rPr>
        <w:t xml:space="preserve">e Preisträger </w:t>
      </w:r>
      <w:r w:rsidR="00E60B36" w:rsidRPr="003945C8">
        <w:rPr>
          <w:rFonts w:ascii="Arial" w:hAnsi="Arial" w:cs="Arial"/>
          <w:b/>
          <w:sz w:val="36"/>
        </w:rPr>
        <w:t xml:space="preserve">2016! </w:t>
      </w:r>
      <w:r w:rsidR="00E60B36" w:rsidRPr="00CF1877">
        <w:rPr>
          <w:rFonts w:ascii="Arial" w:hAnsi="Arial" w:cs="Arial"/>
          <w:b/>
          <w:sz w:val="36"/>
        </w:rPr>
        <w:t>Herzlichen Glückwunsch!</w:t>
      </w:r>
    </w:p>
    <w:p w:rsidR="00B80A37" w:rsidRPr="00CF1877" w:rsidRDefault="00DF33EF" w:rsidP="00CF1877">
      <w:pPr>
        <w:jc w:val="both"/>
        <w:rPr>
          <w:rFonts w:ascii="Arial" w:hAnsi="Arial" w:cs="Arial"/>
          <w:b/>
        </w:rPr>
      </w:pPr>
      <w:r w:rsidRPr="00CF1877">
        <w:rPr>
          <w:rFonts w:ascii="Arial" w:hAnsi="Arial" w:cs="Arial"/>
          <w:b/>
        </w:rPr>
        <w:t>München, 28</w:t>
      </w:r>
      <w:r w:rsidR="00CF1877">
        <w:rPr>
          <w:rFonts w:ascii="Arial" w:hAnsi="Arial" w:cs="Arial"/>
          <w:b/>
        </w:rPr>
        <w:t xml:space="preserve">. Oktober </w:t>
      </w:r>
      <w:r w:rsidR="00B80A37" w:rsidRPr="00CF1877">
        <w:rPr>
          <w:rFonts w:ascii="Arial" w:hAnsi="Arial" w:cs="Arial"/>
          <w:b/>
        </w:rPr>
        <w:t xml:space="preserve">2016: </w:t>
      </w:r>
      <w:r w:rsidR="00D74B6C" w:rsidRPr="00CF1877">
        <w:rPr>
          <w:rFonts w:ascii="Arial" w:hAnsi="Arial" w:cs="Arial"/>
          <w:b/>
        </w:rPr>
        <w:t>Gestern</w:t>
      </w:r>
      <w:r w:rsidRPr="00CF1877">
        <w:rPr>
          <w:rFonts w:ascii="Arial" w:hAnsi="Arial" w:cs="Arial"/>
          <w:b/>
        </w:rPr>
        <w:t xml:space="preserve"> </w:t>
      </w:r>
      <w:r w:rsidR="00D74B6C" w:rsidRPr="00CF1877">
        <w:rPr>
          <w:rFonts w:ascii="Arial" w:hAnsi="Arial" w:cs="Arial"/>
          <w:b/>
        </w:rPr>
        <w:t xml:space="preserve">wurden die Gewinner </w:t>
      </w:r>
      <w:r w:rsidR="00B80A37" w:rsidRPr="00CF1877">
        <w:rPr>
          <w:rFonts w:ascii="Arial" w:hAnsi="Arial" w:cs="Arial"/>
          <w:b/>
        </w:rPr>
        <w:t>des</w:t>
      </w:r>
      <w:r w:rsidRPr="00CF1877">
        <w:rPr>
          <w:rFonts w:ascii="Arial" w:hAnsi="Arial" w:cs="Arial"/>
          <w:b/>
        </w:rPr>
        <w:t xml:space="preserve"> animago AWA</w:t>
      </w:r>
      <w:r w:rsidR="00CF1877">
        <w:rPr>
          <w:rFonts w:ascii="Arial" w:hAnsi="Arial" w:cs="Arial"/>
          <w:b/>
        </w:rPr>
        <w:t>R</w:t>
      </w:r>
      <w:r w:rsidRPr="00CF1877">
        <w:rPr>
          <w:rFonts w:ascii="Arial" w:hAnsi="Arial" w:cs="Arial"/>
          <w:b/>
        </w:rPr>
        <w:t>D</w:t>
      </w:r>
      <w:r w:rsidR="00CF1877">
        <w:rPr>
          <w:rFonts w:ascii="Arial" w:hAnsi="Arial" w:cs="Arial"/>
          <w:b/>
        </w:rPr>
        <w:t>s</w:t>
      </w:r>
      <w:r w:rsidRPr="00CF1877">
        <w:rPr>
          <w:rFonts w:ascii="Arial" w:hAnsi="Arial" w:cs="Arial"/>
          <w:b/>
        </w:rPr>
        <w:t>, dem</w:t>
      </w:r>
      <w:r w:rsidR="00E60B36" w:rsidRPr="00CF1877">
        <w:rPr>
          <w:rFonts w:ascii="Arial" w:hAnsi="Arial" w:cs="Arial"/>
          <w:b/>
        </w:rPr>
        <w:t xml:space="preserve"> international etablierte</w:t>
      </w:r>
      <w:r w:rsidR="00B80A37" w:rsidRPr="00CF1877">
        <w:rPr>
          <w:rFonts w:ascii="Arial" w:hAnsi="Arial" w:cs="Arial"/>
          <w:b/>
        </w:rPr>
        <w:t>n</w:t>
      </w:r>
      <w:r w:rsidR="00E60B36" w:rsidRPr="00CF1877">
        <w:rPr>
          <w:rFonts w:ascii="Arial" w:hAnsi="Arial" w:cs="Arial"/>
          <w:b/>
        </w:rPr>
        <w:t xml:space="preserve"> Wettbewerb für  3D Animation</w:t>
      </w:r>
      <w:r w:rsidR="00B80A37" w:rsidRPr="00CF1877">
        <w:rPr>
          <w:rFonts w:ascii="Arial" w:hAnsi="Arial" w:cs="Arial"/>
          <w:b/>
        </w:rPr>
        <w:t xml:space="preserve"> &amp; Still</w:t>
      </w:r>
      <w:r w:rsidR="00E60B36" w:rsidRPr="00CF1877">
        <w:rPr>
          <w:rFonts w:ascii="Arial" w:hAnsi="Arial" w:cs="Arial"/>
          <w:b/>
        </w:rPr>
        <w:t xml:space="preserve">, Visual </w:t>
      </w:r>
      <w:proofErr w:type="spellStart"/>
      <w:r w:rsidR="00E60B36" w:rsidRPr="00CF1877">
        <w:rPr>
          <w:rFonts w:ascii="Arial" w:hAnsi="Arial" w:cs="Arial"/>
          <w:b/>
        </w:rPr>
        <w:t>Effects</w:t>
      </w:r>
      <w:proofErr w:type="spellEnd"/>
      <w:r w:rsidR="00CF1877">
        <w:rPr>
          <w:rFonts w:ascii="Arial" w:hAnsi="Arial" w:cs="Arial"/>
          <w:b/>
        </w:rPr>
        <w:t>,</w:t>
      </w:r>
      <w:r w:rsidR="00E60B36" w:rsidRPr="00CF1877">
        <w:rPr>
          <w:rFonts w:ascii="Arial" w:hAnsi="Arial" w:cs="Arial"/>
          <w:b/>
        </w:rPr>
        <w:t xml:space="preserve"> Visualisierung</w:t>
      </w:r>
      <w:r w:rsidR="00CF1877">
        <w:rPr>
          <w:rFonts w:ascii="Arial" w:hAnsi="Arial" w:cs="Arial"/>
          <w:b/>
        </w:rPr>
        <w:t xml:space="preserve"> und Design</w:t>
      </w:r>
      <w:r w:rsidRPr="00CF1877">
        <w:rPr>
          <w:rFonts w:ascii="Arial" w:hAnsi="Arial" w:cs="Arial"/>
          <w:b/>
        </w:rPr>
        <w:t>,</w:t>
      </w:r>
      <w:r w:rsidR="00D74B6C" w:rsidRPr="00CF1877">
        <w:rPr>
          <w:rFonts w:ascii="Arial" w:hAnsi="Arial" w:cs="Arial"/>
          <w:b/>
        </w:rPr>
        <w:t xml:space="preserve"> ausgezeichnet.</w:t>
      </w:r>
      <w:r w:rsidRPr="00CF1877">
        <w:rPr>
          <w:rFonts w:ascii="Arial" w:hAnsi="Arial" w:cs="Arial"/>
          <w:b/>
        </w:rPr>
        <w:t xml:space="preserve"> Der animago AWARD feierte in diesem Jahr im Rahmen einer festlichen Abendveranstaltung</w:t>
      </w:r>
      <w:r w:rsidR="00E60B36" w:rsidRPr="00CF1877">
        <w:rPr>
          <w:rFonts w:ascii="Arial" w:hAnsi="Arial" w:cs="Arial"/>
          <w:b/>
        </w:rPr>
        <w:t xml:space="preserve"> </w:t>
      </w:r>
      <w:r w:rsidR="00F27CBE" w:rsidRPr="00CF1877">
        <w:rPr>
          <w:rFonts w:ascii="Arial" w:hAnsi="Arial" w:cs="Arial"/>
          <w:b/>
        </w:rPr>
        <w:t>sein 20</w:t>
      </w:r>
      <w:r w:rsidR="00EF527C" w:rsidRPr="00CF1877">
        <w:rPr>
          <w:rFonts w:ascii="Arial" w:hAnsi="Arial" w:cs="Arial"/>
          <w:b/>
        </w:rPr>
        <w:t>-</w:t>
      </w:r>
      <w:r w:rsidR="00F27CBE" w:rsidRPr="00CF1877">
        <w:rPr>
          <w:rFonts w:ascii="Arial" w:hAnsi="Arial" w:cs="Arial"/>
          <w:b/>
        </w:rPr>
        <w:t xml:space="preserve">jähriges Jubiläum. Die Verleihung vor rund </w:t>
      </w:r>
      <w:r w:rsidR="00CF1877" w:rsidRPr="0067269C">
        <w:rPr>
          <w:rFonts w:ascii="Arial" w:hAnsi="Arial" w:cs="Arial"/>
          <w:b/>
        </w:rPr>
        <w:t>550</w:t>
      </w:r>
      <w:r w:rsidR="00F27CBE" w:rsidRPr="00CF1877">
        <w:rPr>
          <w:rFonts w:ascii="Arial" w:hAnsi="Arial" w:cs="Arial"/>
          <w:b/>
        </w:rPr>
        <w:t xml:space="preserve"> Gästen </w:t>
      </w:r>
      <w:r w:rsidR="00D74B6C" w:rsidRPr="00CF1877">
        <w:rPr>
          <w:rFonts w:ascii="Arial" w:hAnsi="Arial" w:cs="Arial"/>
          <w:b/>
        </w:rPr>
        <w:t>fand zum</w:t>
      </w:r>
      <w:r w:rsidR="00E60B36" w:rsidRPr="00CF1877">
        <w:rPr>
          <w:rFonts w:ascii="Arial" w:hAnsi="Arial" w:cs="Arial"/>
          <w:b/>
        </w:rPr>
        <w:t xml:space="preserve"> </w:t>
      </w:r>
      <w:r w:rsidR="00B80A37" w:rsidRPr="00CF1877">
        <w:rPr>
          <w:rFonts w:ascii="Arial" w:hAnsi="Arial" w:cs="Arial"/>
          <w:b/>
        </w:rPr>
        <w:t>ersten Mal im Münchner Gasteig</w:t>
      </w:r>
      <w:r w:rsidR="00E60B36" w:rsidRPr="00CF1877">
        <w:rPr>
          <w:rFonts w:ascii="Arial" w:hAnsi="Arial" w:cs="Arial"/>
          <w:b/>
        </w:rPr>
        <w:t xml:space="preserve"> </w:t>
      </w:r>
      <w:r w:rsidR="00D74B6C" w:rsidRPr="00CF1877">
        <w:rPr>
          <w:rFonts w:ascii="Arial" w:hAnsi="Arial" w:cs="Arial"/>
          <w:b/>
        </w:rPr>
        <w:t>statt</w:t>
      </w:r>
      <w:r w:rsidR="00E60B36" w:rsidRPr="00CF1877">
        <w:rPr>
          <w:rFonts w:ascii="Arial" w:hAnsi="Arial" w:cs="Arial"/>
          <w:b/>
        </w:rPr>
        <w:t xml:space="preserve">. </w:t>
      </w:r>
    </w:p>
    <w:p w:rsidR="003945C8" w:rsidRDefault="003945C8" w:rsidP="005A066C">
      <w:pPr>
        <w:spacing w:line="240" w:lineRule="auto"/>
        <w:rPr>
          <w:rFonts w:ascii="Arial" w:hAnsi="Arial" w:cs="Arial"/>
          <w:b/>
        </w:rPr>
      </w:pPr>
    </w:p>
    <w:p w:rsidR="00D74B6C" w:rsidRPr="00CF1877" w:rsidRDefault="00D74B6C" w:rsidP="005A066C">
      <w:pPr>
        <w:spacing w:line="240" w:lineRule="auto"/>
        <w:rPr>
          <w:rFonts w:ascii="Arial" w:hAnsi="Arial" w:cs="Arial"/>
          <w:b/>
        </w:rPr>
      </w:pPr>
      <w:r w:rsidRPr="00CF1877">
        <w:rPr>
          <w:rFonts w:ascii="Arial" w:hAnsi="Arial" w:cs="Arial"/>
          <w:b/>
        </w:rPr>
        <w:t xml:space="preserve">Das sind die </w:t>
      </w:r>
      <w:r w:rsidR="007F77A6">
        <w:rPr>
          <w:rFonts w:ascii="Arial" w:hAnsi="Arial" w:cs="Arial"/>
          <w:b/>
        </w:rPr>
        <w:t xml:space="preserve">diesjährigen </w:t>
      </w:r>
      <w:r w:rsidRPr="00CF1877">
        <w:rPr>
          <w:rFonts w:ascii="Arial" w:hAnsi="Arial" w:cs="Arial"/>
          <w:b/>
        </w:rPr>
        <w:t>Preisträger</w:t>
      </w:r>
      <w:r w:rsidR="00E63492" w:rsidRPr="00CF1877">
        <w:rPr>
          <w:rFonts w:ascii="Arial" w:hAnsi="Arial" w:cs="Arial"/>
          <w:b/>
        </w:rPr>
        <w:t xml:space="preserve"> </w:t>
      </w:r>
      <w:r w:rsidR="00F27CBE" w:rsidRPr="00CF1877">
        <w:rPr>
          <w:rFonts w:ascii="Arial" w:hAnsi="Arial" w:cs="Arial"/>
          <w:b/>
        </w:rPr>
        <w:t>im Überblick</w:t>
      </w:r>
      <w:r w:rsidRPr="00CF1877">
        <w:rPr>
          <w:rFonts w:ascii="Arial" w:hAnsi="Arial" w:cs="Arial"/>
          <w:b/>
        </w:rPr>
        <w:t>:</w:t>
      </w:r>
    </w:p>
    <w:p w:rsidR="00E34AF2" w:rsidRDefault="00E34AF2" w:rsidP="005A066C">
      <w:pPr>
        <w:spacing w:line="240" w:lineRule="auto"/>
        <w:rPr>
          <w:rFonts w:ascii="Arial" w:hAnsi="Arial" w:cs="Arial"/>
        </w:rPr>
      </w:pPr>
    </w:p>
    <w:p w:rsidR="00C4383A" w:rsidRPr="005A066C" w:rsidRDefault="00C4383A" w:rsidP="005A066C">
      <w:pPr>
        <w:spacing w:line="240" w:lineRule="auto"/>
        <w:rPr>
          <w:rFonts w:ascii="Arial" w:hAnsi="Arial" w:cs="Arial"/>
          <w:i/>
        </w:rPr>
      </w:pPr>
      <w:r w:rsidRPr="005A066C">
        <w:rPr>
          <w:rFonts w:ascii="Arial" w:hAnsi="Arial" w:cs="Arial"/>
          <w:i/>
        </w:rPr>
        <w:t>Bester Kurzfilm</w:t>
      </w:r>
    </w:p>
    <w:p w:rsidR="00C4383A" w:rsidRPr="005A066C" w:rsidRDefault="00C4383A" w:rsidP="005A066C">
      <w:pPr>
        <w:spacing w:line="240" w:lineRule="auto"/>
        <w:rPr>
          <w:rFonts w:ascii="Arial" w:hAnsi="Arial" w:cs="Arial"/>
          <w:b/>
        </w:rPr>
      </w:pPr>
      <w:r w:rsidRPr="005A066C">
        <w:rPr>
          <w:rFonts w:ascii="Arial" w:hAnsi="Arial" w:cs="Arial"/>
          <w:b/>
        </w:rPr>
        <w:t>„</w:t>
      </w:r>
      <w:proofErr w:type="spellStart"/>
      <w:r w:rsidRPr="005A066C">
        <w:rPr>
          <w:rFonts w:ascii="Arial" w:hAnsi="Arial" w:cs="Arial"/>
          <w:b/>
        </w:rPr>
        <w:t>Uncanny</w:t>
      </w:r>
      <w:proofErr w:type="spellEnd"/>
      <w:r w:rsidRPr="005A066C">
        <w:rPr>
          <w:rFonts w:ascii="Arial" w:hAnsi="Arial" w:cs="Arial"/>
          <w:b/>
        </w:rPr>
        <w:t xml:space="preserve"> Valley“ </w:t>
      </w:r>
    </w:p>
    <w:p w:rsidR="00C4383A" w:rsidRPr="005A066C" w:rsidRDefault="00C4383A" w:rsidP="005A066C">
      <w:pPr>
        <w:spacing w:line="240" w:lineRule="auto"/>
        <w:rPr>
          <w:rFonts w:ascii="Arial" w:hAnsi="Arial" w:cs="Arial"/>
        </w:rPr>
      </w:pPr>
      <w:r w:rsidRPr="005A066C">
        <w:rPr>
          <w:rFonts w:ascii="Arial" w:hAnsi="Arial" w:cs="Arial"/>
        </w:rPr>
        <w:t>3DAR, Argentinien</w:t>
      </w:r>
    </w:p>
    <w:p w:rsidR="00CB6A9E" w:rsidRPr="005A066C" w:rsidRDefault="00CB6A9E" w:rsidP="005A066C">
      <w:pPr>
        <w:spacing w:line="240" w:lineRule="auto"/>
        <w:rPr>
          <w:rFonts w:ascii="Arial" w:hAnsi="Arial" w:cs="Arial"/>
        </w:rPr>
      </w:pPr>
    </w:p>
    <w:p w:rsidR="00C4383A" w:rsidRPr="005A066C" w:rsidRDefault="00C4383A" w:rsidP="005A066C">
      <w:pPr>
        <w:spacing w:line="240" w:lineRule="auto"/>
        <w:rPr>
          <w:rFonts w:ascii="Arial" w:hAnsi="Arial" w:cs="Arial"/>
          <w:i/>
        </w:rPr>
      </w:pPr>
      <w:proofErr w:type="spellStart"/>
      <w:r w:rsidRPr="005A066C">
        <w:rPr>
          <w:rFonts w:ascii="Arial" w:hAnsi="Arial" w:cs="Arial"/>
          <w:i/>
        </w:rPr>
        <w:t>Jury´s</w:t>
      </w:r>
      <w:proofErr w:type="spellEnd"/>
      <w:r w:rsidRPr="005A066C">
        <w:rPr>
          <w:rFonts w:ascii="Arial" w:hAnsi="Arial" w:cs="Arial"/>
          <w:i/>
        </w:rPr>
        <w:t xml:space="preserve"> Preis</w:t>
      </w:r>
    </w:p>
    <w:p w:rsidR="00C4383A" w:rsidRPr="005A066C" w:rsidRDefault="00C4383A" w:rsidP="005A066C">
      <w:pPr>
        <w:spacing w:line="240" w:lineRule="auto"/>
        <w:rPr>
          <w:rFonts w:ascii="Arial" w:hAnsi="Arial" w:cs="Arial"/>
          <w:b/>
        </w:rPr>
      </w:pPr>
      <w:r w:rsidRPr="005A066C">
        <w:rPr>
          <w:rFonts w:ascii="Arial" w:hAnsi="Arial" w:cs="Arial"/>
          <w:b/>
        </w:rPr>
        <w:t>„</w:t>
      </w:r>
      <w:proofErr w:type="spellStart"/>
      <w:r w:rsidRPr="005A066C">
        <w:rPr>
          <w:rFonts w:ascii="Arial" w:hAnsi="Arial" w:cs="Arial"/>
          <w:b/>
        </w:rPr>
        <w:t>Ma’agalim</w:t>
      </w:r>
      <w:proofErr w:type="spellEnd"/>
      <w:r w:rsidRPr="005A066C">
        <w:rPr>
          <w:rFonts w:ascii="Arial" w:hAnsi="Arial" w:cs="Arial"/>
          <w:b/>
        </w:rPr>
        <w:t>“</w:t>
      </w:r>
    </w:p>
    <w:p w:rsidR="00C4383A" w:rsidRPr="005A066C" w:rsidRDefault="00C4383A" w:rsidP="005A066C">
      <w:pPr>
        <w:spacing w:line="240" w:lineRule="auto"/>
        <w:rPr>
          <w:rFonts w:ascii="Arial" w:hAnsi="Arial" w:cs="Arial"/>
        </w:rPr>
      </w:pPr>
      <w:r w:rsidRPr="005A066C">
        <w:rPr>
          <w:rFonts w:ascii="Arial" w:hAnsi="Arial" w:cs="Arial"/>
        </w:rPr>
        <w:t xml:space="preserve">Uri </w:t>
      </w:r>
      <w:proofErr w:type="spellStart"/>
      <w:r w:rsidRPr="005A066C">
        <w:rPr>
          <w:rFonts w:ascii="Arial" w:hAnsi="Arial" w:cs="Arial"/>
        </w:rPr>
        <w:t>Lotan</w:t>
      </w:r>
      <w:proofErr w:type="spellEnd"/>
      <w:r w:rsidRPr="005A066C">
        <w:rPr>
          <w:rFonts w:ascii="Arial" w:hAnsi="Arial" w:cs="Arial"/>
        </w:rPr>
        <w:t xml:space="preserve"> &amp; </w:t>
      </w:r>
      <w:proofErr w:type="spellStart"/>
      <w:r w:rsidRPr="005A066C">
        <w:rPr>
          <w:rFonts w:ascii="Arial" w:hAnsi="Arial" w:cs="Arial"/>
        </w:rPr>
        <w:t>Yoav</w:t>
      </w:r>
      <w:proofErr w:type="spellEnd"/>
      <w:r w:rsidRPr="005A066C">
        <w:rPr>
          <w:rFonts w:ascii="Arial" w:hAnsi="Arial" w:cs="Arial"/>
        </w:rPr>
        <w:t xml:space="preserve"> </w:t>
      </w:r>
      <w:proofErr w:type="spellStart"/>
      <w:r w:rsidRPr="005A066C">
        <w:rPr>
          <w:rFonts w:ascii="Arial" w:hAnsi="Arial" w:cs="Arial"/>
        </w:rPr>
        <w:t>Shtibelman</w:t>
      </w:r>
      <w:proofErr w:type="spellEnd"/>
      <w:r w:rsidRPr="005A066C">
        <w:rPr>
          <w:rFonts w:ascii="Arial" w:hAnsi="Arial" w:cs="Arial"/>
        </w:rPr>
        <w:t>, Israel</w:t>
      </w:r>
    </w:p>
    <w:p w:rsidR="00CB6A9E" w:rsidRPr="005A066C" w:rsidRDefault="00CB6A9E" w:rsidP="005A066C">
      <w:pPr>
        <w:spacing w:line="240" w:lineRule="auto"/>
        <w:rPr>
          <w:rFonts w:ascii="Arial" w:hAnsi="Arial" w:cs="Arial"/>
        </w:rPr>
      </w:pPr>
    </w:p>
    <w:p w:rsidR="00C4383A" w:rsidRPr="005A066C" w:rsidRDefault="00C4383A" w:rsidP="005A066C">
      <w:pPr>
        <w:spacing w:line="240" w:lineRule="auto"/>
        <w:rPr>
          <w:rFonts w:ascii="Arial" w:hAnsi="Arial" w:cs="Arial"/>
          <w:i/>
        </w:rPr>
      </w:pPr>
      <w:r w:rsidRPr="005A066C">
        <w:rPr>
          <w:rFonts w:ascii="Arial" w:hAnsi="Arial" w:cs="Arial"/>
          <w:i/>
        </w:rPr>
        <w:t>Beste Visualisierung</w:t>
      </w:r>
    </w:p>
    <w:p w:rsidR="00C4383A" w:rsidRPr="00CF1877" w:rsidRDefault="00C4383A" w:rsidP="005A066C">
      <w:pPr>
        <w:spacing w:line="240" w:lineRule="auto"/>
        <w:rPr>
          <w:rFonts w:ascii="Arial" w:hAnsi="Arial" w:cs="Arial"/>
          <w:b/>
          <w:lang w:val="en-US"/>
        </w:rPr>
      </w:pPr>
      <w:r w:rsidRPr="00CF1877">
        <w:rPr>
          <w:rFonts w:ascii="Arial" w:hAnsi="Arial" w:cs="Arial"/>
          <w:b/>
          <w:lang w:val="en-US"/>
        </w:rPr>
        <w:t xml:space="preserve">„A Guide </w:t>
      </w:r>
      <w:proofErr w:type="gramStart"/>
      <w:r w:rsidRPr="00CF1877">
        <w:rPr>
          <w:rFonts w:ascii="Arial" w:hAnsi="Arial" w:cs="Arial"/>
          <w:b/>
          <w:lang w:val="en-US"/>
        </w:rPr>
        <w:t>To</w:t>
      </w:r>
      <w:proofErr w:type="gramEnd"/>
      <w:r w:rsidRPr="00CF1877">
        <w:rPr>
          <w:rFonts w:ascii="Arial" w:hAnsi="Arial" w:cs="Arial"/>
          <w:b/>
          <w:lang w:val="en-US"/>
        </w:rPr>
        <w:t xml:space="preserve"> Happy“ </w:t>
      </w:r>
    </w:p>
    <w:p w:rsidR="00C4383A" w:rsidRPr="00CF1877" w:rsidRDefault="00CB6A9E" w:rsidP="005A066C">
      <w:pPr>
        <w:spacing w:line="240" w:lineRule="auto"/>
        <w:rPr>
          <w:rFonts w:ascii="Arial" w:hAnsi="Arial" w:cs="Arial"/>
          <w:lang w:val="en-US"/>
        </w:rPr>
      </w:pPr>
      <w:r w:rsidRPr="00CF1877">
        <w:rPr>
          <w:rFonts w:ascii="Arial" w:hAnsi="Arial" w:cs="Arial"/>
          <w:lang w:val="en-US"/>
        </w:rPr>
        <w:t xml:space="preserve">Panoply Creative, </w:t>
      </w:r>
      <w:proofErr w:type="spellStart"/>
      <w:r w:rsidR="00C4383A" w:rsidRPr="00CF1877">
        <w:rPr>
          <w:rFonts w:ascii="Arial" w:hAnsi="Arial" w:cs="Arial"/>
          <w:lang w:val="en-US"/>
        </w:rPr>
        <w:t>Großbritannien</w:t>
      </w:r>
      <w:proofErr w:type="spellEnd"/>
    </w:p>
    <w:p w:rsidR="00CB6A9E" w:rsidRPr="00CF1877" w:rsidRDefault="00CB6A9E" w:rsidP="005A066C">
      <w:pPr>
        <w:spacing w:line="240" w:lineRule="auto"/>
        <w:rPr>
          <w:rFonts w:ascii="Arial" w:hAnsi="Arial" w:cs="Arial"/>
          <w:lang w:val="en-US"/>
        </w:rPr>
      </w:pPr>
    </w:p>
    <w:p w:rsidR="00E63492" w:rsidRPr="005A066C" w:rsidRDefault="00C4383A" w:rsidP="005A066C">
      <w:pPr>
        <w:spacing w:line="240" w:lineRule="auto"/>
        <w:rPr>
          <w:rFonts w:ascii="Arial" w:hAnsi="Arial" w:cs="Arial"/>
          <w:i/>
        </w:rPr>
      </w:pPr>
      <w:r w:rsidRPr="005A066C">
        <w:rPr>
          <w:rFonts w:ascii="Arial" w:hAnsi="Arial" w:cs="Arial"/>
          <w:i/>
        </w:rPr>
        <w:t>Beste Nachwuchs-Produktion:</w:t>
      </w:r>
    </w:p>
    <w:p w:rsidR="00C4383A" w:rsidRPr="005A066C" w:rsidRDefault="00C4383A" w:rsidP="005A066C">
      <w:pPr>
        <w:spacing w:line="240" w:lineRule="auto"/>
        <w:rPr>
          <w:rFonts w:ascii="Arial" w:hAnsi="Arial" w:cs="Arial"/>
        </w:rPr>
      </w:pPr>
      <w:r w:rsidRPr="005A066C">
        <w:rPr>
          <w:rFonts w:ascii="Arial" w:hAnsi="Arial" w:cs="Arial"/>
          <w:color w:val="333333"/>
          <w:sz w:val="20"/>
          <w:szCs w:val="20"/>
        </w:rPr>
        <w:t>Diese Kategorie ist mit einem Preisgeld von 3.000 Euro dotiert, ausgelobt vom animago-Veranstalter DIGITAL PRODUCTION</w:t>
      </w:r>
    </w:p>
    <w:p w:rsidR="00C4383A" w:rsidRPr="00CF1877" w:rsidRDefault="00C4383A" w:rsidP="005A066C">
      <w:pPr>
        <w:spacing w:line="240" w:lineRule="auto"/>
        <w:rPr>
          <w:rFonts w:ascii="Arial" w:hAnsi="Arial" w:cs="Arial"/>
          <w:b/>
          <w:lang w:val="en-US"/>
        </w:rPr>
      </w:pPr>
      <w:r w:rsidRPr="00CF1877">
        <w:rPr>
          <w:rFonts w:ascii="Arial" w:hAnsi="Arial" w:cs="Arial"/>
          <w:b/>
          <w:lang w:val="en-US"/>
        </w:rPr>
        <w:t>„Garden Party“</w:t>
      </w:r>
    </w:p>
    <w:p w:rsidR="00D74B6C" w:rsidRPr="00CF1877" w:rsidRDefault="00C4383A" w:rsidP="005A066C">
      <w:pPr>
        <w:spacing w:line="240" w:lineRule="auto"/>
        <w:rPr>
          <w:rFonts w:ascii="Arial" w:hAnsi="Arial" w:cs="Arial"/>
          <w:lang w:val="en-US"/>
        </w:rPr>
      </w:pPr>
      <w:proofErr w:type="spellStart"/>
      <w:r w:rsidRPr="00CF1877">
        <w:rPr>
          <w:rFonts w:ascii="Arial" w:hAnsi="Arial" w:cs="Arial"/>
          <w:lang w:val="en-US"/>
        </w:rPr>
        <w:t>Théophile</w:t>
      </w:r>
      <w:proofErr w:type="spellEnd"/>
      <w:r w:rsidRPr="00CF1877">
        <w:rPr>
          <w:rFonts w:ascii="Arial" w:hAnsi="Arial" w:cs="Arial"/>
          <w:lang w:val="en-US"/>
        </w:rPr>
        <w:t xml:space="preserve"> Dufresne, Florian </w:t>
      </w:r>
      <w:proofErr w:type="spellStart"/>
      <w:r w:rsidRPr="00CF1877">
        <w:rPr>
          <w:rFonts w:ascii="Arial" w:hAnsi="Arial" w:cs="Arial"/>
          <w:lang w:val="en-US"/>
        </w:rPr>
        <w:t>Babikian</w:t>
      </w:r>
      <w:proofErr w:type="spellEnd"/>
      <w:r w:rsidRPr="00CF1877">
        <w:rPr>
          <w:rFonts w:ascii="Arial" w:hAnsi="Arial" w:cs="Arial"/>
          <w:lang w:val="en-US"/>
        </w:rPr>
        <w:t xml:space="preserve">, Gabriel </w:t>
      </w:r>
      <w:proofErr w:type="spellStart"/>
      <w:r w:rsidRPr="00CF1877">
        <w:rPr>
          <w:rFonts w:ascii="Arial" w:hAnsi="Arial" w:cs="Arial"/>
          <w:lang w:val="en-US"/>
        </w:rPr>
        <w:t>Grapperon</w:t>
      </w:r>
      <w:proofErr w:type="spellEnd"/>
      <w:r w:rsidRPr="00CF1877">
        <w:rPr>
          <w:rFonts w:ascii="Arial" w:hAnsi="Arial" w:cs="Arial"/>
          <w:lang w:val="en-US"/>
        </w:rPr>
        <w:t xml:space="preserve">, Lucas Navarro, Vincent </w:t>
      </w:r>
      <w:proofErr w:type="spellStart"/>
      <w:r w:rsidRPr="00CF1877">
        <w:rPr>
          <w:rFonts w:ascii="Arial" w:hAnsi="Arial" w:cs="Arial"/>
          <w:lang w:val="en-US"/>
        </w:rPr>
        <w:t>Bayoux</w:t>
      </w:r>
      <w:proofErr w:type="spellEnd"/>
      <w:r w:rsidRPr="00CF1877">
        <w:rPr>
          <w:rFonts w:ascii="Arial" w:hAnsi="Arial" w:cs="Arial"/>
          <w:lang w:val="en-US"/>
        </w:rPr>
        <w:t xml:space="preserve">, Victor Claire, MOPA, </w:t>
      </w:r>
      <w:proofErr w:type="spellStart"/>
      <w:r w:rsidRPr="00CF1877">
        <w:rPr>
          <w:rFonts w:ascii="Arial" w:hAnsi="Arial" w:cs="Arial"/>
          <w:lang w:val="en-US"/>
        </w:rPr>
        <w:t>Frankreich</w:t>
      </w:r>
      <w:proofErr w:type="spellEnd"/>
    </w:p>
    <w:p w:rsidR="00CB6A9E" w:rsidRPr="00CF1877" w:rsidRDefault="00CB6A9E" w:rsidP="005A066C">
      <w:pPr>
        <w:spacing w:line="240" w:lineRule="auto"/>
        <w:rPr>
          <w:rFonts w:ascii="Arial" w:hAnsi="Arial" w:cs="Arial"/>
          <w:lang w:val="en-US"/>
        </w:rPr>
      </w:pPr>
    </w:p>
    <w:p w:rsidR="003945C8" w:rsidRPr="001F33D6" w:rsidRDefault="003945C8" w:rsidP="005A066C">
      <w:pPr>
        <w:spacing w:line="240" w:lineRule="auto"/>
        <w:rPr>
          <w:rFonts w:ascii="Arial" w:hAnsi="Arial" w:cs="Arial"/>
          <w:i/>
          <w:lang w:val="en-US"/>
        </w:rPr>
      </w:pPr>
    </w:p>
    <w:p w:rsidR="00D74B6C" w:rsidRPr="005A066C" w:rsidRDefault="00C4383A" w:rsidP="005A066C">
      <w:pPr>
        <w:spacing w:line="240" w:lineRule="auto"/>
        <w:rPr>
          <w:rFonts w:ascii="Arial" w:hAnsi="Arial" w:cs="Arial"/>
          <w:i/>
        </w:rPr>
      </w:pPr>
      <w:r w:rsidRPr="005A066C">
        <w:rPr>
          <w:rFonts w:ascii="Arial" w:hAnsi="Arial" w:cs="Arial"/>
          <w:i/>
        </w:rPr>
        <w:lastRenderedPageBreak/>
        <w:t>Beste Werbeproduktion</w:t>
      </w:r>
    </w:p>
    <w:p w:rsidR="00C4383A" w:rsidRPr="005A066C" w:rsidRDefault="00CB6A9E" w:rsidP="005A066C">
      <w:pPr>
        <w:spacing w:line="240" w:lineRule="auto"/>
        <w:rPr>
          <w:rFonts w:ascii="Arial" w:hAnsi="Arial" w:cs="Arial"/>
          <w:b/>
        </w:rPr>
      </w:pPr>
      <w:r w:rsidRPr="005A066C">
        <w:rPr>
          <w:rFonts w:ascii="Arial" w:hAnsi="Arial" w:cs="Arial"/>
          <w:b/>
        </w:rPr>
        <w:t>„</w:t>
      </w:r>
      <w:r w:rsidR="00C4383A" w:rsidRPr="005A066C">
        <w:rPr>
          <w:rFonts w:ascii="Arial" w:hAnsi="Arial" w:cs="Arial"/>
          <w:b/>
        </w:rPr>
        <w:t xml:space="preserve">Face </w:t>
      </w:r>
      <w:proofErr w:type="spellStart"/>
      <w:r w:rsidR="00C4383A" w:rsidRPr="005A066C">
        <w:rPr>
          <w:rFonts w:ascii="Arial" w:hAnsi="Arial" w:cs="Arial"/>
          <w:b/>
        </w:rPr>
        <w:t>the</w:t>
      </w:r>
      <w:proofErr w:type="spellEnd"/>
      <w:r w:rsidR="00C4383A" w:rsidRPr="005A066C">
        <w:rPr>
          <w:rFonts w:ascii="Arial" w:hAnsi="Arial" w:cs="Arial"/>
          <w:b/>
        </w:rPr>
        <w:t xml:space="preserve"> </w:t>
      </w:r>
      <w:proofErr w:type="spellStart"/>
      <w:r w:rsidR="00C4383A" w:rsidRPr="005A066C">
        <w:rPr>
          <w:rFonts w:ascii="Arial" w:hAnsi="Arial" w:cs="Arial"/>
          <w:b/>
        </w:rPr>
        <w:t>Darkness</w:t>
      </w:r>
      <w:proofErr w:type="spellEnd"/>
      <w:r w:rsidRPr="005A066C">
        <w:rPr>
          <w:rFonts w:ascii="Arial" w:hAnsi="Arial" w:cs="Arial"/>
          <w:b/>
        </w:rPr>
        <w:t>“</w:t>
      </w:r>
    </w:p>
    <w:p w:rsidR="007F77A6" w:rsidRDefault="007F77A6" w:rsidP="005A066C">
      <w:pPr>
        <w:spacing w:line="240" w:lineRule="auto"/>
        <w:rPr>
          <w:rFonts w:ascii="Arial" w:hAnsi="Arial" w:cs="Arial"/>
        </w:rPr>
      </w:pPr>
    </w:p>
    <w:p w:rsidR="00C4383A" w:rsidRPr="005A066C" w:rsidRDefault="00C4383A" w:rsidP="005A066C">
      <w:pPr>
        <w:spacing w:line="240" w:lineRule="auto"/>
        <w:rPr>
          <w:rFonts w:ascii="Arial" w:hAnsi="Arial" w:cs="Arial"/>
        </w:rPr>
      </w:pPr>
      <w:r w:rsidRPr="005A066C">
        <w:rPr>
          <w:rFonts w:ascii="Arial" w:hAnsi="Arial" w:cs="Arial"/>
        </w:rPr>
        <w:t>Andreas Bruns, Philipp Walz, Carl Schröter, Francesco Faranna, Emanuel Fuchs, Filmakademie Baden-Württemberg, Deutschland</w:t>
      </w:r>
    </w:p>
    <w:p w:rsidR="00CB6A9E" w:rsidRPr="005A066C" w:rsidRDefault="00CB6A9E" w:rsidP="005A066C">
      <w:pPr>
        <w:spacing w:line="240" w:lineRule="auto"/>
        <w:rPr>
          <w:rFonts w:ascii="Arial" w:hAnsi="Arial" w:cs="Arial"/>
        </w:rPr>
      </w:pPr>
    </w:p>
    <w:p w:rsidR="00C4383A" w:rsidRPr="005A066C" w:rsidRDefault="00C4383A" w:rsidP="005A066C">
      <w:pPr>
        <w:spacing w:line="240" w:lineRule="auto"/>
        <w:rPr>
          <w:rFonts w:ascii="Arial" w:hAnsi="Arial" w:cs="Arial"/>
          <w:i/>
        </w:rPr>
      </w:pPr>
      <w:r w:rsidRPr="005A066C">
        <w:rPr>
          <w:rFonts w:ascii="Arial" w:hAnsi="Arial" w:cs="Arial"/>
          <w:i/>
        </w:rPr>
        <w:t>Bester Charakter</w:t>
      </w:r>
    </w:p>
    <w:p w:rsidR="00C4383A" w:rsidRPr="005A066C" w:rsidRDefault="00CB6A9E" w:rsidP="005A066C">
      <w:pPr>
        <w:spacing w:line="240" w:lineRule="auto"/>
        <w:rPr>
          <w:rFonts w:ascii="Arial" w:hAnsi="Arial" w:cs="Arial"/>
          <w:b/>
        </w:rPr>
      </w:pPr>
      <w:r w:rsidRPr="005A066C">
        <w:rPr>
          <w:rFonts w:ascii="Arial" w:hAnsi="Arial" w:cs="Arial"/>
          <w:b/>
        </w:rPr>
        <w:t>„</w:t>
      </w:r>
      <w:r w:rsidR="00C4383A" w:rsidRPr="005A066C">
        <w:rPr>
          <w:rFonts w:ascii="Arial" w:hAnsi="Arial" w:cs="Arial"/>
          <w:b/>
        </w:rPr>
        <w:t>Alike</w:t>
      </w:r>
      <w:r w:rsidRPr="005A066C">
        <w:rPr>
          <w:rFonts w:ascii="Arial" w:hAnsi="Arial" w:cs="Arial"/>
          <w:b/>
        </w:rPr>
        <w:t>“</w:t>
      </w:r>
    </w:p>
    <w:p w:rsidR="00C4383A" w:rsidRPr="005A066C" w:rsidRDefault="00C4383A" w:rsidP="005A066C">
      <w:pPr>
        <w:spacing w:line="240" w:lineRule="auto"/>
        <w:rPr>
          <w:rFonts w:ascii="Arial" w:hAnsi="Arial" w:cs="Arial"/>
        </w:rPr>
      </w:pPr>
      <w:r w:rsidRPr="005A066C">
        <w:rPr>
          <w:rFonts w:ascii="Arial" w:hAnsi="Arial" w:cs="Arial"/>
        </w:rPr>
        <w:t xml:space="preserve">Daniel Martínez Lara &amp; Rafa </w:t>
      </w:r>
      <w:proofErr w:type="spellStart"/>
      <w:r w:rsidRPr="005A066C">
        <w:rPr>
          <w:rFonts w:ascii="Arial" w:hAnsi="Arial" w:cs="Arial"/>
        </w:rPr>
        <w:t>Cano</w:t>
      </w:r>
      <w:proofErr w:type="spellEnd"/>
      <w:r w:rsidRPr="005A066C">
        <w:rPr>
          <w:rFonts w:ascii="Arial" w:hAnsi="Arial" w:cs="Arial"/>
        </w:rPr>
        <w:t xml:space="preserve"> Méndez, La Fiesta </w:t>
      </w:r>
      <w:proofErr w:type="spellStart"/>
      <w:r w:rsidRPr="005A066C">
        <w:rPr>
          <w:rFonts w:ascii="Arial" w:hAnsi="Arial" w:cs="Arial"/>
        </w:rPr>
        <w:t>Producciones</w:t>
      </w:r>
      <w:proofErr w:type="spellEnd"/>
      <w:r w:rsidRPr="005A066C">
        <w:rPr>
          <w:rFonts w:ascii="Arial" w:hAnsi="Arial" w:cs="Arial"/>
        </w:rPr>
        <w:t xml:space="preserve"> </w:t>
      </w:r>
      <w:proofErr w:type="spellStart"/>
      <w:r w:rsidRPr="005A066C">
        <w:rPr>
          <w:rFonts w:ascii="Arial" w:hAnsi="Arial" w:cs="Arial"/>
        </w:rPr>
        <w:t>Cinematograficas</w:t>
      </w:r>
      <w:proofErr w:type="spellEnd"/>
      <w:r w:rsidRPr="005A066C">
        <w:rPr>
          <w:rFonts w:ascii="Arial" w:hAnsi="Arial" w:cs="Arial"/>
        </w:rPr>
        <w:t>, Spanien</w:t>
      </w:r>
    </w:p>
    <w:p w:rsidR="00CB6A9E" w:rsidRPr="005A066C" w:rsidRDefault="00CB6A9E" w:rsidP="005A066C">
      <w:pPr>
        <w:spacing w:line="240" w:lineRule="auto"/>
        <w:rPr>
          <w:rFonts w:ascii="Arial" w:hAnsi="Arial" w:cs="Arial"/>
        </w:rPr>
      </w:pPr>
    </w:p>
    <w:p w:rsidR="00C4383A" w:rsidRPr="00E34AF2" w:rsidRDefault="00C4383A" w:rsidP="005A066C">
      <w:pPr>
        <w:spacing w:line="240" w:lineRule="auto"/>
        <w:rPr>
          <w:rFonts w:ascii="Arial" w:hAnsi="Arial" w:cs="Arial"/>
          <w:i/>
        </w:rPr>
      </w:pPr>
      <w:r w:rsidRPr="00E34AF2">
        <w:rPr>
          <w:rFonts w:ascii="Arial" w:hAnsi="Arial" w:cs="Arial"/>
          <w:i/>
        </w:rPr>
        <w:t>Bestes Motion Design</w:t>
      </w:r>
    </w:p>
    <w:p w:rsidR="00C4383A" w:rsidRPr="00E34AF2" w:rsidRDefault="00CB6A9E" w:rsidP="005A066C">
      <w:pPr>
        <w:spacing w:line="240" w:lineRule="auto"/>
        <w:rPr>
          <w:rFonts w:ascii="Arial" w:hAnsi="Arial" w:cs="Arial"/>
          <w:b/>
        </w:rPr>
      </w:pPr>
      <w:r w:rsidRPr="00E34AF2">
        <w:rPr>
          <w:rFonts w:ascii="Arial" w:hAnsi="Arial" w:cs="Arial"/>
          <w:b/>
        </w:rPr>
        <w:t>„</w:t>
      </w:r>
      <w:r w:rsidR="00C4383A" w:rsidRPr="00E34AF2">
        <w:rPr>
          <w:rFonts w:ascii="Arial" w:hAnsi="Arial" w:cs="Arial"/>
          <w:b/>
        </w:rPr>
        <w:t xml:space="preserve">Urban </w:t>
      </w:r>
      <w:proofErr w:type="spellStart"/>
      <w:r w:rsidR="00C4383A" w:rsidRPr="00E34AF2">
        <w:rPr>
          <w:rFonts w:ascii="Arial" w:hAnsi="Arial" w:cs="Arial"/>
          <w:b/>
        </w:rPr>
        <w:t>Surfaces</w:t>
      </w:r>
      <w:proofErr w:type="spellEnd"/>
      <w:r w:rsidRPr="00E34AF2">
        <w:rPr>
          <w:rFonts w:ascii="Arial" w:hAnsi="Arial" w:cs="Arial"/>
          <w:b/>
        </w:rPr>
        <w:t>“</w:t>
      </w:r>
    </w:p>
    <w:p w:rsidR="00C4383A" w:rsidRPr="005A066C" w:rsidRDefault="00C4383A" w:rsidP="005A066C">
      <w:pPr>
        <w:spacing w:line="240" w:lineRule="auto"/>
        <w:rPr>
          <w:rFonts w:ascii="Arial" w:hAnsi="Arial" w:cs="Arial"/>
        </w:rPr>
      </w:pPr>
      <w:r w:rsidRPr="005A066C">
        <w:rPr>
          <w:rFonts w:ascii="Arial" w:hAnsi="Arial" w:cs="Arial"/>
        </w:rPr>
        <w:t>Sebastian Lange (</w:t>
      </w:r>
      <w:proofErr w:type="spellStart"/>
      <w:r w:rsidRPr="005A066C">
        <w:rPr>
          <w:rFonts w:ascii="Arial" w:hAnsi="Arial" w:cs="Arial"/>
        </w:rPr>
        <w:t>Qu-int</w:t>
      </w:r>
      <w:proofErr w:type="spellEnd"/>
      <w:r w:rsidRPr="005A066C">
        <w:rPr>
          <w:rFonts w:ascii="Arial" w:hAnsi="Arial" w:cs="Arial"/>
        </w:rPr>
        <w:t xml:space="preserve">) &amp; Peter </w:t>
      </w:r>
      <w:proofErr w:type="spellStart"/>
      <w:r w:rsidRPr="005A066C">
        <w:rPr>
          <w:rFonts w:ascii="Arial" w:hAnsi="Arial" w:cs="Arial"/>
        </w:rPr>
        <w:t>Hankowiak</w:t>
      </w:r>
      <w:proofErr w:type="spellEnd"/>
      <w:r w:rsidRPr="005A066C">
        <w:rPr>
          <w:rFonts w:ascii="Arial" w:hAnsi="Arial" w:cs="Arial"/>
        </w:rPr>
        <w:t xml:space="preserve"> (AV Medien), Deutschland</w:t>
      </w:r>
    </w:p>
    <w:p w:rsidR="00CB6A9E" w:rsidRPr="005A066C" w:rsidRDefault="00CB6A9E" w:rsidP="005A066C">
      <w:pPr>
        <w:spacing w:line="240" w:lineRule="auto"/>
        <w:rPr>
          <w:rFonts w:ascii="Arial" w:hAnsi="Arial" w:cs="Arial"/>
        </w:rPr>
      </w:pPr>
    </w:p>
    <w:p w:rsidR="00CB6A9E" w:rsidRPr="00CF1877" w:rsidRDefault="00CB6A9E" w:rsidP="005A066C">
      <w:pPr>
        <w:spacing w:line="240" w:lineRule="auto"/>
        <w:rPr>
          <w:rFonts w:ascii="Arial" w:hAnsi="Arial" w:cs="Arial"/>
          <w:i/>
          <w:lang w:val="en-US"/>
        </w:rPr>
      </w:pPr>
      <w:proofErr w:type="spellStart"/>
      <w:r w:rsidRPr="00CF1877">
        <w:rPr>
          <w:rFonts w:ascii="Arial" w:hAnsi="Arial" w:cs="Arial"/>
          <w:i/>
          <w:lang w:val="en-US"/>
        </w:rPr>
        <w:t>Beste</w:t>
      </w:r>
      <w:proofErr w:type="spellEnd"/>
      <w:r w:rsidRPr="00CF1877">
        <w:rPr>
          <w:rFonts w:ascii="Arial" w:hAnsi="Arial" w:cs="Arial"/>
          <w:i/>
          <w:lang w:val="en-US"/>
        </w:rPr>
        <w:t xml:space="preserve"> Visual Effects</w:t>
      </w:r>
    </w:p>
    <w:p w:rsidR="00CB6A9E" w:rsidRPr="00CF1877" w:rsidRDefault="00CB6A9E" w:rsidP="005A066C">
      <w:pPr>
        <w:spacing w:line="240" w:lineRule="auto"/>
        <w:rPr>
          <w:rFonts w:ascii="Arial" w:hAnsi="Arial" w:cs="Arial"/>
          <w:b/>
          <w:lang w:val="en-US"/>
        </w:rPr>
      </w:pPr>
      <w:r w:rsidRPr="00CF1877">
        <w:rPr>
          <w:rFonts w:ascii="Arial" w:hAnsi="Arial" w:cs="Arial"/>
          <w:b/>
          <w:lang w:val="en-US"/>
        </w:rPr>
        <w:t xml:space="preserve">„Captain America: Civil War – Lagos Heist </w:t>
      </w:r>
      <w:proofErr w:type="spellStart"/>
      <w:r w:rsidRPr="00CF1877">
        <w:rPr>
          <w:rFonts w:ascii="Arial" w:hAnsi="Arial" w:cs="Arial"/>
          <w:b/>
          <w:lang w:val="en-US"/>
        </w:rPr>
        <w:t>Sequenz</w:t>
      </w:r>
      <w:proofErr w:type="spellEnd"/>
      <w:r w:rsidRPr="00CF1877">
        <w:rPr>
          <w:rFonts w:ascii="Arial" w:hAnsi="Arial" w:cs="Arial"/>
          <w:b/>
          <w:lang w:val="en-US"/>
        </w:rPr>
        <w:t>“</w:t>
      </w:r>
    </w:p>
    <w:p w:rsidR="00CB6A9E" w:rsidRPr="00CF1877" w:rsidRDefault="00CB6A9E" w:rsidP="005A066C">
      <w:pPr>
        <w:spacing w:line="240" w:lineRule="auto"/>
        <w:rPr>
          <w:rFonts w:ascii="Arial" w:hAnsi="Arial" w:cs="Arial"/>
          <w:lang w:val="en-US"/>
        </w:rPr>
      </w:pPr>
      <w:r w:rsidRPr="00CF1877">
        <w:rPr>
          <w:rFonts w:ascii="Arial" w:hAnsi="Arial" w:cs="Arial"/>
          <w:lang w:val="en-US"/>
        </w:rPr>
        <w:t>RISE | Visual Effects Studios, Deutschland</w:t>
      </w:r>
    </w:p>
    <w:p w:rsidR="00CB6A9E" w:rsidRPr="00CF1877" w:rsidRDefault="00CB6A9E" w:rsidP="005A066C">
      <w:pPr>
        <w:spacing w:line="240" w:lineRule="auto"/>
        <w:rPr>
          <w:rFonts w:ascii="Arial" w:hAnsi="Arial" w:cs="Arial"/>
          <w:lang w:val="en-US"/>
        </w:rPr>
      </w:pPr>
    </w:p>
    <w:p w:rsidR="00CB6A9E" w:rsidRPr="00CF1877" w:rsidRDefault="00CB6A9E" w:rsidP="005A066C">
      <w:pPr>
        <w:spacing w:line="240" w:lineRule="auto"/>
        <w:rPr>
          <w:rFonts w:ascii="Arial" w:hAnsi="Arial" w:cs="Arial"/>
          <w:i/>
          <w:lang w:val="en-US"/>
        </w:rPr>
      </w:pPr>
      <w:proofErr w:type="spellStart"/>
      <w:r w:rsidRPr="00CF1877">
        <w:rPr>
          <w:rFonts w:ascii="Arial" w:hAnsi="Arial" w:cs="Arial"/>
          <w:i/>
          <w:lang w:val="en-US"/>
        </w:rPr>
        <w:t>Bestes</w:t>
      </w:r>
      <w:proofErr w:type="spellEnd"/>
      <w:r w:rsidRPr="00CF1877">
        <w:rPr>
          <w:rFonts w:ascii="Arial" w:hAnsi="Arial" w:cs="Arial"/>
          <w:i/>
          <w:lang w:val="en-US"/>
        </w:rPr>
        <w:t xml:space="preserve"> Game Cinematic</w:t>
      </w:r>
    </w:p>
    <w:p w:rsidR="00CB6A9E" w:rsidRPr="00E34AF2" w:rsidRDefault="00CB6A9E" w:rsidP="005A066C">
      <w:pPr>
        <w:spacing w:line="240" w:lineRule="auto"/>
        <w:rPr>
          <w:rFonts w:ascii="Arial" w:hAnsi="Arial" w:cs="Arial"/>
          <w:b/>
        </w:rPr>
      </w:pPr>
      <w:r w:rsidRPr="00E34AF2">
        <w:rPr>
          <w:rFonts w:ascii="Arial" w:hAnsi="Arial" w:cs="Arial"/>
          <w:b/>
        </w:rPr>
        <w:t>„</w:t>
      </w:r>
      <w:proofErr w:type="spellStart"/>
      <w:r w:rsidRPr="00E34AF2">
        <w:rPr>
          <w:rFonts w:ascii="Arial" w:hAnsi="Arial" w:cs="Arial"/>
          <w:b/>
        </w:rPr>
        <w:t>For</w:t>
      </w:r>
      <w:proofErr w:type="spellEnd"/>
      <w:r w:rsidRPr="00E34AF2">
        <w:rPr>
          <w:rFonts w:ascii="Arial" w:hAnsi="Arial" w:cs="Arial"/>
          <w:b/>
        </w:rPr>
        <w:t xml:space="preserve"> </w:t>
      </w:r>
      <w:proofErr w:type="spellStart"/>
      <w:r w:rsidRPr="00E34AF2">
        <w:rPr>
          <w:rFonts w:ascii="Arial" w:hAnsi="Arial" w:cs="Arial"/>
          <w:b/>
        </w:rPr>
        <w:t>Honor</w:t>
      </w:r>
      <w:proofErr w:type="spellEnd"/>
      <w:r w:rsidRPr="00E34AF2">
        <w:rPr>
          <w:rFonts w:ascii="Arial" w:hAnsi="Arial" w:cs="Arial"/>
          <w:b/>
        </w:rPr>
        <w:t>“</w:t>
      </w:r>
    </w:p>
    <w:p w:rsidR="00CB6A9E" w:rsidRPr="005A066C" w:rsidRDefault="00CB6A9E" w:rsidP="005A066C">
      <w:pPr>
        <w:spacing w:line="240" w:lineRule="auto"/>
        <w:rPr>
          <w:rFonts w:ascii="Arial" w:hAnsi="Arial" w:cs="Arial"/>
        </w:rPr>
      </w:pPr>
      <w:r w:rsidRPr="005A066C">
        <w:rPr>
          <w:rFonts w:ascii="Arial" w:hAnsi="Arial" w:cs="Arial"/>
        </w:rPr>
        <w:t xml:space="preserve">Unit Image, </w:t>
      </w:r>
      <w:proofErr w:type="spellStart"/>
      <w:r w:rsidRPr="005A066C">
        <w:rPr>
          <w:rFonts w:ascii="Arial" w:hAnsi="Arial" w:cs="Arial"/>
        </w:rPr>
        <w:t>Ubisoft</w:t>
      </w:r>
      <w:proofErr w:type="spellEnd"/>
      <w:r w:rsidRPr="005A066C">
        <w:rPr>
          <w:rFonts w:ascii="Arial" w:hAnsi="Arial" w:cs="Arial"/>
        </w:rPr>
        <w:t>, Frankreich</w:t>
      </w:r>
    </w:p>
    <w:p w:rsidR="00CB6A9E" w:rsidRPr="005A066C" w:rsidRDefault="00CB6A9E" w:rsidP="005A066C">
      <w:pPr>
        <w:spacing w:line="240" w:lineRule="auto"/>
        <w:rPr>
          <w:rFonts w:ascii="Arial" w:hAnsi="Arial" w:cs="Arial"/>
        </w:rPr>
      </w:pPr>
    </w:p>
    <w:p w:rsidR="00CB6A9E" w:rsidRPr="00E34AF2" w:rsidRDefault="00CB6A9E" w:rsidP="005A066C">
      <w:pPr>
        <w:spacing w:line="240" w:lineRule="auto"/>
        <w:rPr>
          <w:rFonts w:ascii="Arial" w:hAnsi="Arial" w:cs="Arial"/>
          <w:i/>
        </w:rPr>
      </w:pPr>
      <w:r w:rsidRPr="00E34AF2">
        <w:rPr>
          <w:rFonts w:ascii="Arial" w:hAnsi="Arial" w:cs="Arial"/>
          <w:i/>
        </w:rPr>
        <w:t>Bestes Still</w:t>
      </w:r>
    </w:p>
    <w:p w:rsidR="00CB6A9E" w:rsidRPr="00E34AF2" w:rsidRDefault="00CB6A9E" w:rsidP="005A066C">
      <w:pPr>
        <w:spacing w:line="240" w:lineRule="auto"/>
        <w:rPr>
          <w:rFonts w:ascii="Arial" w:hAnsi="Arial" w:cs="Arial"/>
          <w:b/>
        </w:rPr>
      </w:pPr>
      <w:r w:rsidRPr="00E34AF2">
        <w:rPr>
          <w:rFonts w:ascii="Arial" w:hAnsi="Arial" w:cs="Arial"/>
          <w:b/>
        </w:rPr>
        <w:t>„52Hz“</w:t>
      </w:r>
    </w:p>
    <w:p w:rsidR="00CB6A9E" w:rsidRPr="005A066C" w:rsidRDefault="00CB6A9E" w:rsidP="005A066C">
      <w:pPr>
        <w:spacing w:line="240" w:lineRule="auto"/>
        <w:rPr>
          <w:rFonts w:ascii="Arial" w:hAnsi="Arial" w:cs="Arial"/>
        </w:rPr>
      </w:pPr>
      <w:r w:rsidRPr="005A066C">
        <w:rPr>
          <w:rFonts w:ascii="Arial" w:hAnsi="Arial" w:cs="Arial"/>
        </w:rPr>
        <w:t>Cornelius Dämmrich, Deutschland</w:t>
      </w:r>
    </w:p>
    <w:p w:rsidR="00CB6A9E" w:rsidRPr="005A066C" w:rsidRDefault="00CB6A9E" w:rsidP="005A066C">
      <w:pPr>
        <w:spacing w:line="240" w:lineRule="auto"/>
        <w:rPr>
          <w:rFonts w:ascii="Arial" w:hAnsi="Arial" w:cs="Arial"/>
        </w:rPr>
      </w:pPr>
    </w:p>
    <w:p w:rsidR="00E60B36" w:rsidRPr="00CF1877" w:rsidRDefault="00C4383A" w:rsidP="005A066C">
      <w:pPr>
        <w:spacing w:line="240" w:lineRule="auto"/>
        <w:rPr>
          <w:rFonts w:ascii="Arial" w:hAnsi="Arial" w:cs="Arial"/>
          <w:i/>
          <w:lang w:val="en-US"/>
        </w:rPr>
      </w:pPr>
      <w:proofErr w:type="spellStart"/>
      <w:r w:rsidRPr="00CF1877">
        <w:rPr>
          <w:rFonts w:ascii="Arial" w:hAnsi="Arial" w:cs="Arial"/>
          <w:i/>
          <w:lang w:val="en-US"/>
        </w:rPr>
        <w:t>Jubiläumspreis</w:t>
      </w:r>
      <w:proofErr w:type="spellEnd"/>
      <w:r w:rsidRPr="00CF1877">
        <w:rPr>
          <w:rFonts w:ascii="Arial" w:hAnsi="Arial" w:cs="Arial"/>
          <w:i/>
          <w:lang w:val="en-US"/>
        </w:rPr>
        <w:t xml:space="preserve"> 20 </w:t>
      </w:r>
      <w:proofErr w:type="spellStart"/>
      <w:r w:rsidRPr="00CF1877">
        <w:rPr>
          <w:rFonts w:ascii="Arial" w:hAnsi="Arial" w:cs="Arial"/>
          <w:i/>
          <w:lang w:val="en-US"/>
        </w:rPr>
        <w:t>Jahre</w:t>
      </w:r>
      <w:proofErr w:type="spellEnd"/>
      <w:r w:rsidRPr="00CF1877">
        <w:rPr>
          <w:rFonts w:ascii="Arial" w:hAnsi="Arial" w:cs="Arial"/>
          <w:i/>
          <w:lang w:val="en-US"/>
        </w:rPr>
        <w:t xml:space="preserve"> animago AWARD</w:t>
      </w:r>
    </w:p>
    <w:p w:rsidR="00C4383A" w:rsidRPr="00CF1877" w:rsidRDefault="00C4383A" w:rsidP="005A066C">
      <w:pPr>
        <w:spacing w:line="240" w:lineRule="auto"/>
        <w:rPr>
          <w:rFonts w:ascii="Arial" w:hAnsi="Arial" w:cs="Arial"/>
          <w:b/>
          <w:lang w:val="en-US"/>
        </w:rPr>
      </w:pPr>
      <w:r w:rsidRPr="00CF1877">
        <w:rPr>
          <w:rFonts w:ascii="Arial" w:hAnsi="Arial" w:cs="Arial"/>
          <w:b/>
          <w:lang w:val="en-US"/>
        </w:rPr>
        <w:t>„Assassin’s Creed: Revelations“-Trailer</w:t>
      </w:r>
    </w:p>
    <w:p w:rsidR="00C4383A" w:rsidRPr="00CF1877" w:rsidRDefault="00C4383A" w:rsidP="005A066C">
      <w:pPr>
        <w:spacing w:line="240" w:lineRule="auto"/>
        <w:rPr>
          <w:rFonts w:ascii="Arial" w:hAnsi="Arial" w:cs="Arial"/>
          <w:lang w:val="en-US"/>
        </w:rPr>
      </w:pPr>
      <w:proofErr w:type="spellStart"/>
      <w:r w:rsidRPr="00CF1877">
        <w:rPr>
          <w:rFonts w:ascii="Arial" w:hAnsi="Arial" w:cs="Arial"/>
          <w:lang w:val="en-US"/>
        </w:rPr>
        <w:t>Digic</w:t>
      </w:r>
      <w:proofErr w:type="spellEnd"/>
      <w:r w:rsidRPr="00CF1877">
        <w:rPr>
          <w:rFonts w:ascii="Arial" w:hAnsi="Arial" w:cs="Arial"/>
          <w:lang w:val="en-US"/>
        </w:rPr>
        <w:t xml:space="preserve"> Pictures, </w:t>
      </w:r>
      <w:proofErr w:type="spellStart"/>
      <w:r w:rsidRPr="00CF1877">
        <w:rPr>
          <w:rFonts w:ascii="Arial" w:hAnsi="Arial" w:cs="Arial"/>
          <w:lang w:val="en-US"/>
        </w:rPr>
        <w:t>Ungarn</w:t>
      </w:r>
      <w:proofErr w:type="spellEnd"/>
    </w:p>
    <w:p w:rsidR="00CB6A9E" w:rsidRPr="00CF1877" w:rsidRDefault="00CB6A9E" w:rsidP="005A066C">
      <w:pPr>
        <w:spacing w:line="240" w:lineRule="auto"/>
        <w:rPr>
          <w:rFonts w:ascii="Arial" w:hAnsi="Arial" w:cs="Arial"/>
          <w:lang w:val="en-US"/>
        </w:rPr>
      </w:pPr>
    </w:p>
    <w:p w:rsidR="00C4383A" w:rsidRPr="00CF1877" w:rsidRDefault="00CB6A9E" w:rsidP="005A066C">
      <w:pPr>
        <w:spacing w:line="240" w:lineRule="auto"/>
        <w:rPr>
          <w:rFonts w:ascii="Arial" w:hAnsi="Arial" w:cs="Arial"/>
          <w:i/>
          <w:lang w:val="en-US"/>
        </w:rPr>
      </w:pPr>
      <w:r w:rsidRPr="00CF1877">
        <w:rPr>
          <w:rFonts w:ascii="Arial" w:hAnsi="Arial" w:cs="Arial"/>
          <w:i/>
          <w:lang w:val="en-US"/>
        </w:rPr>
        <w:lastRenderedPageBreak/>
        <w:t xml:space="preserve">Still </w:t>
      </w:r>
      <w:proofErr w:type="spellStart"/>
      <w:r w:rsidRPr="00CF1877">
        <w:rPr>
          <w:rFonts w:ascii="Arial" w:hAnsi="Arial" w:cs="Arial"/>
          <w:i/>
          <w:lang w:val="en-US"/>
        </w:rPr>
        <w:t>Architektur-Sonderpreis</w:t>
      </w:r>
      <w:proofErr w:type="spellEnd"/>
      <w:r w:rsidRPr="00CF1877">
        <w:rPr>
          <w:rFonts w:ascii="Arial" w:hAnsi="Arial" w:cs="Arial"/>
          <w:i/>
          <w:lang w:val="en-US"/>
        </w:rPr>
        <w:t xml:space="preserve"> presented by DETAIL</w:t>
      </w:r>
    </w:p>
    <w:p w:rsidR="00CB6A9E" w:rsidRPr="00E34AF2" w:rsidRDefault="00CB6A9E" w:rsidP="005A066C">
      <w:pPr>
        <w:spacing w:line="240" w:lineRule="auto"/>
        <w:rPr>
          <w:rFonts w:ascii="Arial" w:hAnsi="Arial" w:cs="Arial"/>
          <w:b/>
        </w:rPr>
      </w:pPr>
      <w:r w:rsidRPr="00E34AF2">
        <w:rPr>
          <w:rFonts w:ascii="Arial" w:hAnsi="Arial" w:cs="Arial"/>
          <w:b/>
        </w:rPr>
        <w:t>„Arrival“</w:t>
      </w:r>
    </w:p>
    <w:p w:rsidR="00CB6A9E" w:rsidRPr="005A066C" w:rsidRDefault="00CB6A9E" w:rsidP="005A066C">
      <w:pPr>
        <w:spacing w:line="240" w:lineRule="auto"/>
        <w:rPr>
          <w:rFonts w:ascii="Arial" w:hAnsi="Arial" w:cs="Arial"/>
        </w:rPr>
      </w:pPr>
      <w:r w:rsidRPr="005A066C">
        <w:rPr>
          <w:rFonts w:ascii="Arial" w:hAnsi="Arial" w:cs="Arial"/>
        </w:rPr>
        <w:t xml:space="preserve">Bahadir Özbek &amp; Marvin Philipp, </w:t>
      </w:r>
      <w:proofErr w:type="spellStart"/>
      <w:r w:rsidRPr="005A066C">
        <w:rPr>
          <w:rFonts w:ascii="Arial" w:hAnsi="Arial" w:cs="Arial"/>
        </w:rPr>
        <w:t>nookta</w:t>
      </w:r>
      <w:proofErr w:type="spellEnd"/>
      <w:r w:rsidRPr="005A066C">
        <w:rPr>
          <w:rFonts w:ascii="Arial" w:hAnsi="Arial" w:cs="Arial"/>
        </w:rPr>
        <w:t>, Deutschland</w:t>
      </w:r>
    </w:p>
    <w:p w:rsidR="00CB6A9E" w:rsidRPr="005A066C" w:rsidRDefault="00CB6A9E" w:rsidP="005A066C">
      <w:pPr>
        <w:spacing w:line="240" w:lineRule="auto"/>
        <w:rPr>
          <w:rFonts w:ascii="Arial" w:hAnsi="Arial" w:cs="Arial"/>
        </w:rPr>
      </w:pPr>
    </w:p>
    <w:p w:rsidR="00CB6A9E" w:rsidRPr="00CF1877" w:rsidRDefault="00CB6A9E" w:rsidP="005A066C">
      <w:pPr>
        <w:spacing w:line="240" w:lineRule="auto"/>
        <w:rPr>
          <w:rFonts w:ascii="Arial" w:hAnsi="Arial" w:cs="Arial"/>
          <w:i/>
          <w:lang w:val="en-US"/>
        </w:rPr>
      </w:pPr>
      <w:r w:rsidRPr="00CF1877">
        <w:rPr>
          <w:rFonts w:ascii="Arial" w:hAnsi="Arial" w:cs="Arial"/>
          <w:i/>
          <w:lang w:val="en-US"/>
        </w:rPr>
        <w:t xml:space="preserve">Film </w:t>
      </w:r>
      <w:proofErr w:type="spellStart"/>
      <w:r w:rsidRPr="00CF1877">
        <w:rPr>
          <w:rFonts w:ascii="Arial" w:hAnsi="Arial" w:cs="Arial"/>
          <w:i/>
          <w:lang w:val="en-US"/>
        </w:rPr>
        <w:t>Architektur-Sonderpreis</w:t>
      </w:r>
      <w:proofErr w:type="spellEnd"/>
      <w:r w:rsidRPr="00CF1877">
        <w:rPr>
          <w:rFonts w:ascii="Arial" w:hAnsi="Arial" w:cs="Arial"/>
          <w:i/>
          <w:lang w:val="en-US"/>
        </w:rPr>
        <w:t xml:space="preserve"> presented by DETAIL</w:t>
      </w:r>
    </w:p>
    <w:p w:rsidR="00CB6A9E" w:rsidRPr="00E34AF2" w:rsidRDefault="00CB6A9E" w:rsidP="005A066C">
      <w:pPr>
        <w:spacing w:line="240" w:lineRule="auto"/>
        <w:rPr>
          <w:rFonts w:ascii="Arial" w:hAnsi="Arial" w:cs="Arial"/>
          <w:b/>
        </w:rPr>
      </w:pPr>
      <w:r w:rsidRPr="00E34AF2">
        <w:rPr>
          <w:rFonts w:ascii="Arial" w:hAnsi="Arial" w:cs="Arial"/>
          <w:b/>
        </w:rPr>
        <w:t>„</w:t>
      </w:r>
      <w:proofErr w:type="spellStart"/>
      <w:r w:rsidRPr="00E34AF2">
        <w:rPr>
          <w:rFonts w:ascii="Arial" w:hAnsi="Arial" w:cs="Arial"/>
          <w:b/>
        </w:rPr>
        <w:t>Spatial</w:t>
      </w:r>
      <w:proofErr w:type="spellEnd"/>
      <w:r w:rsidRPr="00E34AF2">
        <w:rPr>
          <w:rFonts w:ascii="Arial" w:hAnsi="Arial" w:cs="Arial"/>
          <w:b/>
        </w:rPr>
        <w:t xml:space="preserve"> </w:t>
      </w:r>
      <w:proofErr w:type="spellStart"/>
      <w:r w:rsidRPr="00E34AF2">
        <w:rPr>
          <w:rFonts w:ascii="Arial" w:hAnsi="Arial" w:cs="Arial"/>
          <w:b/>
        </w:rPr>
        <w:t>Bodies</w:t>
      </w:r>
      <w:proofErr w:type="spellEnd"/>
      <w:r w:rsidRPr="00E34AF2">
        <w:rPr>
          <w:rFonts w:ascii="Arial" w:hAnsi="Arial" w:cs="Arial"/>
          <w:b/>
        </w:rPr>
        <w:t>“</w:t>
      </w:r>
    </w:p>
    <w:p w:rsidR="00CB6A9E" w:rsidRPr="005A066C" w:rsidRDefault="00CB6A9E" w:rsidP="005A066C">
      <w:pPr>
        <w:spacing w:line="240" w:lineRule="auto"/>
        <w:rPr>
          <w:rFonts w:ascii="Arial" w:hAnsi="Arial" w:cs="Arial"/>
        </w:rPr>
      </w:pPr>
      <w:r w:rsidRPr="005A066C">
        <w:rPr>
          <w:rFonts w:ascii="Arial" w:hAnsi="Arial" w:cs="Arial"/>
        </w:rPr>
        <w:t xml:space="preserve">Stefan Larsson, </w:t>
      </w:r>
      <w:proofErr w:type="spellStart"/>
      <w:r w:rsidRPr="005A066C">
        <w:rPr>
          <w:rFonts w:ascii="Arial" w:hAnsi="Arial" w:cs="Arial"/>
        </w:rPr>
        <w:t>Aujik</w:t>
      </w:r>
      <w:proofErr w:type="spellEnd"/>
      <w:r w:rsidRPr="005A066C">
        <w:rPr>
          <w:rFonts w:ascii="Arial" w:hAnsi="Arial" w:cs="Arial"/>
        </w:rPr>
        <w:t>, Japan</w:t>
      </w:r>
    </w:p>
    <w:p w:rsidR="00E34AF2" w:rsidRDefault="00E34AF2" w:rsidP="003945C8">
      <w:pPr>
        <w:jc w:val="both"/>
        <w:rPr>
          <w:rFonts w:ascii="Arial" w:hAnsi="Arial" w:cs="Arial"/>
        </w:rPr>
      </w:pPr>
    </w:p>
    <w:p w:rsidR="00CB6A9E" w:rsidRPr="005A066C" w:rsidRDefault="00CB6A9E" w:rsidP="003945C8">
      <w:pPr>
        <w:jc w:val="both"/>
        <w:rPr>
          <w:rFonts w:ascii="Arial" w:hAnsi="Arial" w:cs="Arial"/>
          <w:szCs w:val="20"/>
        </w:rPr>
      </w:pPr>
      <w:r w:rsidRPr="005A066C">
        <w:rPr>
          <w:rFonts w:ascii="Arial" w:hAnsi="Arial" w:cs="Arial"/>
        </w:rPr>
        <w:t xml:space="preserve">Insgesamt erreichten den Wettbewerb im 20. Jubiläumsjahr 1.076 Beiträge aus 58 Ländern. </w:t>
      </w:r>
      <w:r w:rsidRPr="005A066C">
        <w:rPr>
          <w:rFonts w:ascii="Arial" w:hAnsi="Arial" w:cs="Arial"/>
          <w:szCs w:val="20"/>
        </w:rPr>
        <w:t xml:space="preserve">Eine unabhängige </w:t>
      </w:r>
      <w:r w:rsidR="00054B15" w:rsidRPr="005A066C">
        <w:rPr>
          <w:rFonts w:ascii="Arial" w:hAnsi="Arial" w:cs="Arial"/>
          <w:szCs w:val="20"/>
        </w:rPr>
        <w:t>animago-</w:t>
      </w:r>
      <w:r w:rsidRPr="005A066C">
        <w:rPr>
          <w:rFonts w:ascii="Arial" w:hAnsi="Arial" w:cs="Arial"/>
          <w:szCs w:val="20"/>
        </w:rPr>
        <w:t xml:space="preserve">Jury aus Experten der Bereiche Film, Postproduktion, Werbung sowie Science &amp; Education nominierte 33 Projekte </w:t>
      </w:r>
      <w:r w:rsidR="00E77A13" w:rsidRPr="005A066C">
        <w:rPr>
          <w:rFonts w:ascii="Arial" w:hAnsi="Arial" w:cs="Arial"/>
          <w:szCs w:val="20"/>
        </w:rPr>
        <w:t>und bestimmte</w:t>
      </w:r>
      <w:r w:rsidRPr="005A066C">
        <w:rPr>
          <w:rFonts w:ascii="Arial" w:hAnsi="Arial" w:cs="Arial"/>
          <w:szCs w:val="20"/>
        </w:rPr>
        <w:t xml:space="preserve"> daraus</w:t>
      </w:r>
      <w:r w:rsidR="009631E4">
        <w:rPr>
          <w:rFonts w:ascii="Arial" w:hAnsi="Arial" w:cs="Arial"/>
          <w:szCs w:val="20"/>
        </w:rPr>
        <w:t xml:space="preserve"> in 9 Kategorien</w:t>
      </w:r>
      <w:r w:rsidRPr="005A066C">
        <w:rPr>
          <w:rFonts w:ascii="Arial" w:hAnsi="Arial" w:cs="Arial"/>
          <w:szCs w:val="20"/>
        </w:rPr>
        <w:t xml:space="preserve"> die jeweiligen Preisträger-Produktionen</w:t>
      </w:r>
      <w:r w:rsidR="00E77A13" w:rsidRPr="005A066C">
        <w:rPr>
          <w:rFonts w:ascii="Arial" w:hAnsi="Arial" w:cs="Arial"/>
          <w:szCs w:val="20"/>
        </w:rPr>
        <w:t>; in der Still-</w:t>
      </w:r>
      <w:r w:rsidR="009631E4">
        <w:rPr>
          <w:rFonts w:ascii="Arial" w:hAnsi="Arial" w:cs="Arial"/>
          <w:szCs w:val="20"/>
        </w:rPr>
        <w:t xml:space="preserve"> sowie der Jubiläums-K</w:t>
      </w:r>
      <w:r w:rsidR="00E77A13" w:rsidRPr="005A066C">
        <w:rPr>
          <w:rFonts w:ascii="Arial" w:hAnsi="Arial" w:cs="Arial"/>
          <w:szCs w:val="20"/>
        </w:rPr>
        <w:t xml:space="preserve">ategorie wurde der Sieger per </w:t>
      </w:r>
      <w:proofErr w:type="spellStart"/>
      <w:r w:rsidR="00E77A13" w:rsidRPr="005A066C">
        <w:rPr>
          <w:rFonts w:ascii="Arial" w:hAnsi="Arial" w:cs="Arial"/>
          <w:szCs w:val="20"/>
        </w:rPr>
        <w:t>Publikumsvoting</w:t>
      </w:r>
      <w:proofErr w:type="spellEnd"/>
      <w:r w:rsidR="00E77A13" w:rsidRPr="005A066C">
        <w:rPr>
          <w:rFonts w:ascii="Arial" w:hAnsi="Arial" w:cs="Arial"/>
          <w:szCs w:val="20"/>
        </w:rPr>
        <w:t xml:space="preserve"> ermittelt. Eine weitere Besonderheit war in diesem Jahr der Architektur-Sonderpreis der Fachzeitschrift </w:t>
      </w:r>
      <w:r w:rsidR="00FA37F8" w:rsidRPr="005A066C">
        <w:rPr>
          <w:rFonts w:ascii="Arial" w:hAnsi="Arial" w:cs="Arial"/>
          <w:szCs w:val="20"/>
        </w:rPr>
        <w:t>DETAIL</w:t>
      </w:r>
      <w:r w:rsidR="009631E4">
        <w:rPr>
          <w:rFonts w:ascii="Arial" w:hAnsi="Arial" w:cs="Arial"/>
          <w:szCs w:val="20"/>
        </w:rPr>
        <w:t>:</w:t>
      </w:r>
      <w:r w:rsidR="00E77A13" w:rsidRPr="005A066C">
        <w:rPr>
          <w:rFonts w:ascii="Arial" w:hAnsi="Arial" w:cs="Arial"/>
          <w:szCs w:val="20"/>
        </w:rPr>
        <w:t xml:space="preserve"> Eine zweite Jury</w:t>
      </w:r>
      <w:r w:rsidR="003945C8">
        <w:rPr>
          <w:rFonts w:ascii="Arial" w:hAnsi="Arial" w:cs="Arial"/>
          <w:szCs w:val="20"/>
        </w:rPr>
        <w:t>,</w:t>
      </w:r>
      <w:r w:rsidR="00E77A13" w:rsidRPr="005A066C">
        <w:rPr>
          <w:rFonts w:ascii="Arial" w:hAnsi="Arial" w:cs="Arial"/>
          <w:szCs w:val="20"/>
        </w:rPr>
        <w:t xml:space="preserve"> bestehend aus Architektur-Experten</w:t>
      </w:r>
      <w:r w:rsidR="003945C8">
        <w:rPr>
          <w:rFonts w:ascii="Arial" w:hAnsi="Arial" w:cs="Arial"/>
          <w:szCs w:val="20"/>
        </w:rPr>
        <w:t>,</w:t>
      </w:r>
      <w:r w:rsidR="00E77A13" w:rsidRPr="005A066C">
        <w:rPr>
          <w:rFonts w:ascii="Arial" w:hAnsi="Arial" w:cs="Arial"/>
          <w:szCs w:val="20"/>
        </w:rPr>
        <w:t xml:space="preserve"> </w:t>
      </w:r>
      <w:r w:rsidR="00EA5185">
        <w:rPr>
          <w:rFonts w:ascii="Arial" w:hAnsi="Arial" w:cs="Arial"/>
          <w:szCs w:val="20"/>
        </w:rPr>
        <w:t>wählte</w:t>
      </w:r>
      <w:r w:rsidR="00E77A13" w:rsidRPr="005A066C">
        <w:rPr>
          <w:rFonts w:ascii="Arial" w:hAnsi="Arial" w:cs="Arial"/>
          <w:szCs w:val="20"/>
        </w:rPr>
        <w:t xml:space="preserve"> den </w:t>
      </w:r>
      <w:r w:rsidR="003945C8">
        <w:rPr>
          <w:rFonts w:ascii="Arial" w:hAnsi="Arial" w:cs="Arial"/>
          <w:szCs w:val="20"/>
        </w:rPr>
        <w:t>Preisträger</w:t>
      </w:r>
      <w:r w:rsidR="00E77A13" w:rsidRPr="005A066C">
        <w:rPr>
          <w:rFonts w:ascii="Arial" w:hAnsi="Arial" w:cs="Arial"/>
          <w:szCs w:val="20"/>
        </w:rPr>
        <w:t xml:space="preserve"> </w:t>
      </w:r>
      <w:r w:rsidR="003945C8">
        <w:rPr>
          <w:rFonts w:ascii="Arial" w:hAnsi="Arial" w:cs="Arial"/>
          <w:szCs w:val="20"/>
        </w:rPr>
        <w:t xml:space="preserve">jeweils für ein </w:t>
      </w:r>
      <w:r w:rsidR="00FA37F8" w:rsidRPr="005A066C">
        <w:rPr>
          <w:rFonts w:ascii="Arial" w:hAnsi="Arial" w:cs="Arial"/>
          <w:szCs w:val="20"/>
        </w:rPr>
        <w:t>Still</w:t>
      </w:r>
      <w:r w:rsidR="003945C8">
        <w:rPr>
          <w:rFonts w:ascii="Arial" w:hAnsi="Arial" w:cs="Arial"/>
          <w:szCs w:val="20"/>
        </w:rPr>
        <w:t>-Projekt und ein Film-Projekt aus.</w:t>
      </w:r>
    </w:p>
    <w:p w:rsidR="00FA37F8" w:rsidRPr="005A066C" w:rsidRDefault="00FA37F8" w:rsidP="003945C8">
      <w:pPr>
        <w:spacing w:after="0"/>
        <w:ind w:right="-6"/>
        <w:jc w:val="both"/>
        <w:rPr>
          <w:rFonts w:ascii="Arial" w:eastAsia="Arial" w:hAnsi="Arial" w:cs="Arial"/>
          <w:szCs w:val="20"/>
        </w:rPr>
      </w:pPr>
      <w:r w:rsidRPr="005A066C">
        <w:rPr>
          <w:rFonts w:ascii="Arial" w:hAnsi="Arial" w:cs="Arial"/>
          <w:szCs w:val="20"/>
        </w:rPr>
        <w:t>Die Preisverleihung ist der</w:t>
      </w:r>
      <w:r w:rsidR="009631E4">
        <w:rPr>
          <w:rFonts w:ascii="Arial" w:hAnsi="Arial" w:cs="Arial"/>
          <w:szCs w:val="20"/>
        </w:rPr>
        <w:t xml:space="preserve"> festliche</w:t>
      </w:r>
      <w:r w:rsidRPr="005A066C">
        <w:rPr>
          <w:rFonts w:ascii="Arial" w:hAnsi="Arial" w:cs="Arial"/>
          <w:szCs w:val="20"/>
        </w:rPr>
        <w:t xml:space="preserve"> Höhepunkt der derzeit </w:t>
      </w:r>
      <w:r w:rsidR="00A553A2">
        <w:rPr>
          <w:rFonts w:ascii="Arial" w:hAnsi="Arial" w:cs="Arial"/>
          <w:szCs w:val="20"/>
        </w:rPr>
        <w:t xml:space="preserve">stattfindenden </w:t>
      </w:r>
      <w:r w:rsidR="009631E4">
        <w:rPr>
          <w:rFonts w:ascii="Arial" w:hAnsi="Arial" w:cs="Arial"/>
          <w:szCs w:val="20"/>
        </w:rPr>
        <w:t xml:space="preserve">zweitägigen </w:t>
      </w:r>
      <w:r w:rsidRPr="005A066C">
        <w:rPr>
          <w:rFonts w:ascii="Arial" w:hAnsi="Arial" w:cs="Arial"/>
          <w:szCs w:val="20"/>
        </w:rPr>
        <w:t xml:space="preserve">animago </w:t>
      </w:r>
      <w:r w:rsidR="00092833">
        <w:rPr>
          <w:rFonts w:ascii="Arial" w:hAnsi="Arial" w:cs="Arial"/>
          <w:szCs w:val="20"/>
        </w:rPr>
        <w:t>CONFERENCE (27. -</w:t>
      </w:r>
      <w:r w:rsidRPr="005A066C">
        <w:rPr>
          <w:rFonts w:ascii="Arial" w:hAnsi="Arial" w:cs="Arial"/>
          <w:szCs w:val="20"/>
        </w:rPr>
        <w:t xml:space="preserve"> 28. Oktober), bei der </w:t>
      </w:r>
      <w:r w:rsidR="00092833">
        <w:rPr>
          <w:rFonts w:ascii="Arial" w:hAnsi="Arial" w:cs="Arial"/>
          <w:szCs w:val="20"/>
        </w:rPr>
        <w:t>international renommierte</w:t>
      </w:r>
      <w:r w:rsidRPr="005A066C">
        <w:rPr>
          <w:rFonts w:ascii="Arial" w:hAnsi="Arial" w:cs="Arial"/>
          <w:szCs w:val="20"/>
        </w:rPr>
        <w:t xml:space="preserve"> Animationsexperten und VFX-Koryphäen </w:t>
      </w:r>
      <w:r w:rsidR="00092833">
        <w:rPr>
          <w:rFonts w:ascii="Arial" w:hAnsi="Arial" w:cs="Arial"/>
          <w:szCs w:val="20"/>
        </w:rPr>
        <w:t xml:space="preserve">in </w:t>
      </w:r>
      <w:proofErr w:type="spellStart"/>
      <w:r w:rsidR="00092833">
        <w:rPr>
          <w:rFonts w:ascii="Arial" w:hAnsi="Arial" w:cs="Arial"/>
          <w:szCs w:val="20"/>
        </w:rPr>
        <w:t>Keynotes</w:t>
      </w:r>
      <w:proofErr w:type="spellEnd"/>
      <w:r w:rsidR="00092833">
        <w:rPr>
          <w:rFonts w:ascii="Arial" w:hAnsi="Arial" w:cs="Arial"/>
          <w:szCs w:val="20"/>
        </w:rPr>
        <w:t xml:space="preserve"> vor</w:t>
      </w:r>
      <w:r w:rsidRPr="005A066C">
        <w:rPr>
          <w:rFonts w:ascii="Arial" w:hAnsi="Arial" w:cs="Arial"/>
          <w:szCs w:val="20"/>
        </w:rPr>
        <w:t xml:space="preserve"> rund 1.000 Teilnehmer</w:t>
      </w:r>
      <w:r w:rsidR="00092833">
        <w:rPr>
          <w:rFonts w:ascii="Arial" w:hAnsi="Arial" w:cs="Arial"/>
          <w:szCs w:val="20"/>
        </w:rPr>
        <w:t>/innen aktuelle Projekte präsentieren und gegenwärtige Anforderungen, Trends und Perspektiven der Branche</w:t>
      </w:r>
      <w:r w:rsidRPr="005A066C">
        <w:rPr>
          <w:rFonts w:ascii="Arial" w:hAnsi="Arial" w:cs="Arial"/>
          <w:szCs w:val="20"/>
        </w:rPr>
        <w:t xml:space="preserve"> </w:t>
      </w:r>
      <w:r w:rsidR="00092833">
        <w:rPr>
          <w:rFonts w:ascii="Arial" w:hAnsi="Arial" w:cs="Arial"/>
          <w:szCs w:val="20"/>
        </w:rPr>
        <w:t>diskutieren.</w:t>
      </w:r>
    </w:p>
    <w:p w:rsidR="00FA37F8" w:rsidRPr="005A066C" w:rsidRDefault="00FA37F8" w:rsidP="00FA37F8">
      <w:pPr>
        <w:spacing w:after="0"/>
        <w:ind w:right="1150"/>
        <w:rPr>
          <w:rFonts w:ascii="Arial" w:hAnsi="Arial" w:cs="Arial"/>
          <w:sz w:val="19"/>
          <w:szCs w:val="19"/>
        </w:rPr>
      </w:pPr>
    </w:p>
    <w:p w:rsidR="00FA37F8" w:rsidRPr="003945C8" w:rsidRDefault="00FA37F8" w:rsidP="00FA37F8">
      <w:pPr>
        <w:spacing w:after="0"/>
        <w:ind w:right="1150"/>
        <w:rPr>
          <w:rStyle w:val="Hyperlink"/>
          <w:rFonts w:ascii="Arial" w:hAnsi="Arial" w:cs="Arial"/>
          <w:sz w:val="20"/>
          <w:szCs w:val="20"/>
        </w:rPr>
      </w:pPr>
      <w:r w:rsidRPr="003945C8">
        <w:rPr>
          <w:rFonts w:ascii="Arial" w:hAnsi="Arial" w:cs="Arial"/>
          <w:sz w:val="20"/>
          <w:szCs w:val="20"/>
        </w:rPr>
        <w:t xml:space="preserve">Weitere Informationen und Pressematerial: </w:t>
      </w:r>
      <w:hyperlink r:id="rId7" w:history="1">
        <w:r w:rsidRPr="001F33D6">
          <w:rPr>
            <w:rStyle w:val="Hyperlink"/>
            <w:rFonts w:ascii="Arial" w:hAnsi="Arial" w:cs="Arial"/>
            <w:color w:val="auto"/>
            <w:sz w:val="20"/>
            <w:szCs w:val="20"/>
          </w:rPr>
          <w:t>www.animago.com/presse</w:t>
        </w:r>
      </w:hyperlink>
    </w:p>
    <w:p w:rsidR="00FA37F8" w:rsidRPr="003945C8" w:rsidRDefault="00FA37F8" w:rsidP="00FA37F8">
      <w:pPr>
        <w:spacing w:after="0"/>
        <w:ind w:right="1150"/>
        <w:rPr>
          <w:rFonts w:ascii="Arial" w:hAnsi="Arial" w:cs="Arial"/>
          <w:color w:val="000000"/>
          <w:sz w:val="20"/>
          <w:szCs w:val="20"/>
        </w:rPr>
      </w:pPr>
      <w:r w:rsidRPr="003945C8">
        <w:rPr>
          <w:rFonts w:ascii="Arial" w:hAnsi="Arial" w:cs="Arial"/>
          <w:color w:val="000000"/>
          <w:sz w:val="20"/>
          <w:szCs w:val="20"/>
        </w:rPr>
        <w:t>Alle Nominierten: www.animago.com/hall-of-fame</w:t>
      </w:r>
      <w:r w:rsidR="00AB00D5">
        <w:rPr>
          <w:rFonts w:ascii="Arial" w:hAnsi="Arial" w:cs="Arial"/>
          <w:color w:val="000000"/>
          <w:sz w:val="20"/>
          <w:szCs w:val="20"/>
        </w:rPr>
        <w:t>/2016/nominierte-beitraege-2016</w:t>
      </w:r>
    </w:p>
    <w:p w:rsidR="00FA37F8" w:rsidRPr="003945C8" w:rsidRDefault="00E34AF2" w:rsidP="00FA37F8">
      <w:pPr>
        <w:spacing w:after="0"/>
        <w:ind w:right="-6"/>
        <w:jc w:val="both"/>
        <w:rPr>
          <w:rFonts w:ascii="Arial" w:hAnsi="Arial" w:cs="Arial"/>
          <w:sz w:val="20"/>
          <w:szCs w:val="20"/>
        </w:rPr>
      </w:pPr>
      <w:r w:rsidRPr="003945C8">
        <w:rPr>
          <w:rFonts w:ascii="Arial" w:hAnsi="Arial" w:cs="Arial"/>
          <w:color w:val="000000"/>
          <w:sz w:val="20"/>
          <w:szCs w:val="20"/>
        </w:rPr>
        <w:t xml:space="preserve">Informationen zur Konferenz: </w:t>
      </w:r>
      <w:r w:rsidR="00FA37F8" w:rsidRPr="003945C8">
        <w:rPr>
          <w:rFonts w:ascii="Arial" w:hAnsi="Arial" w:cs="Arial"/>
          <w:color w:val="000000"/>
          <w:sz w:val="20"/>
          <w:szCs w:val="20"/>
        </w:rPr>
        <w:t>www.animago</w:t>
      </w:r>
      <w:r w:rsidR="00AB00D5">
        <w:rPr>
          <w:rFonts w:ascii="Arial" w:hAnsi="Arial" w:cs="Arial"/>
          <w:color w:val="000000"/>
          <w:sz w:val="20"/>
          <w:szCs w:val="20"/>
        </w:rPr>
        <w:t>.com/conference/conference-2016</w:t>
      </w:r>
    </w:p>
    <w:p w:rsidR="00FA37F8" w:rsidRPr="00CF1877" w:rsidRDefault="001F33D6" w:rsidP="00FA37F8">
      <w:pPr>
        <w:spacing w:after="0"/>
        <w:ind w:right="1150"/>
        <w:jc w:val="both"/>
        <w:rPr>
          <w:rFonts w:ascii="Arial" w:hAnsi="Arial" w:cs="Arial"/>
          <w:sz w:val="20"/>
          <w:szCs w:val="21"/>
          <w:lang w:val="en-US"/>
        </w:rPr>
      </w:pPr>
      <w:hyperlink r:id="rId8" w:history="1">
        <w:r w:rsidR="00FA37F8" w:rsidRPr="00CF1877">
          <w:rPr>
            <w:rStyle w:val="Hyperlink"/>
            <w:rFonts w:ascii="Arial" w:hAnsi="Arial" w:cs="Arial"/>
            <w:b/>
            <w:color w:val="000000"/>
            <w:sz w:val="19"/>
            <w:szCs w:val="19"/>
            <w:lang w:val="en-US"/>
          </w:rPr>
          <w:t>Facebook</w:t>
        </w:r>
      </w:hyperlink>
      <w:r w:rsidR="00FA37F8" w:rsidRPr="00CF1877">
        <w:rPr>
          <w:rFonts w:ascii="Arial" w:hAnsi="Arial" w:cs="Arial"/>
          <w:b/>
          <w:color w:val="000000"/>
          <w:sz w:val="19"/>
          <w:szCs w:val="19"/>
          <w:lang w:val="en-US"/>
        </w:rPr>
        <w:t xml:space="preserve"> | </w:t>
      </w:r>
      <w:hyperlink r:id="rId9" w:history="1">
        <w:r w:rsidR="00FA37F8" w:rsidRPr="00CF1877">
          <w:rPr>
            <w:rStyle w:val="Hyperlink"/>
            <w:rFonts w:ascii="Arial" w:hAnsi="Arial" w:cs="Arial"/>
            <w:b/>
            <w:color w:val="000000"/>
            <w:sz w:val="19"/>
            <w:szCs w:val="19"/>
            <w:lang w:val="en-US"/>
          </w:rPr>
          <w:t>YouTube</w:t>
        </w:r>
      </w:hyperlink>
      <w:r w:rsidR="00FA37F8" w:rsidRPr="00CF1877">
        <w:rPr>
          <w:rFonts w:ascii="Arial" w:hAnsi="Arial" w:cs="Arial"/>
          <w:b/>
          <w:color w:val="000000"/>
          <w:sz w:val="19"/>
          <w:szCs w:val="19"/>
          <w:lang w:val="en-US"/>
        </w:rPr>
        <w:t xml:space="preserve"> | </w:t>
      </w:r>
      <w:hyperlink r:id="rId10" w:history="1">
        <w:r w:rsidR="00FA37F8" w:rsidRPr="00CF1877">
          <w:rPr>
            <w:rStyle w:val="Hyperlink"/>
            <w:rFonts w:ascii="Arial" w:hAnsi="Arial" w:cs="Arial"/>
            <w:b/>
            <w:color w:val="000000"/>
            <w:sz w:val="19"/>
            <w:szCs w:val="19"/>
            <w:lang w:val="en-US"/>
          </w:rPr>
          <w:t>Twitter</w:t>
        </w:r>
      </w:hyperlink>
    </w:p>
    <w:p w:rsidR="00FA37F8" w:rsidRDefault="00FA37F8" w:rsidP="00FA37F8">
      <w:pPr>
        <w:tabs>
          <w:tab w:val="left" w:pos="7020"/>
        </w:tabs>
        <w:spacing w:after="0"/>
        <w:jc w:val="both"/>
        <w:outlineLvl w:val="0"/>
        <w:rPr>
          <w:rFonts w:ascii="Arial" w:hAnsi="Arial" w:cs="Arial"/>
          <w:lang w:val="en-US"/>
        </w:rPr>
      </w:pPr>
    </w:p>
    <w:p w:rsidR="003945C8" w:rsidRPr="003945C8" w:rsidRDefault="003945C8" w:rsidP="00FA37F8">
      <w:pPr>
        <w:tabs>
          <w:tab w:val="left" w:pos="7020"/>
        </w:tabs>
        <w:spacing w:after="0"/>
        <w:jc w:val="both"/>
        <w:outlineLvl w:val="0"/>
        <w:rPr>
          <w:rFonts w:ascii="Arial" w:hAnsi="Arial" w:cs="Arial"/>
          <w:sz w:val="19"/>
          <w:szCs w:val="19"/>
          <w:lang w:val="en-US"/>
        </w:rPr>
      </w:pPr>
    </w:p>
    <w:p w:rsidR="003945C8" w:rsidRDefault="003945C8" w:rsidP="005A066C">
      <w:pPr>
        <w:tabs>
          <w:tab w:val="left" w:pos="7020"/>
        </w:tabs>
        <w:spacing w:after="0"/>
        <w:jc w:val="both"/>
        <w:outlineLvl w:val="0"/>
        <w:rPr>
          <w:rFonts w:ascii="Arial" w:hAnsi="Arial" w:cs="Arial"/>
          <w:b/>
          <w:lang w:val="en-US"/>
        </w:rPr>
      </w:pPr>
    </w:p>
    <w:p w:rsidR="005A066C" w:rsidRPr="003945C8" w:rsidRDefault="005A066C" w:rsidP="005A066C">
      <w:pPr>
        <w:tabs>
          <w:tab w:val="left" w:pos="7020"/>
        </w:tabs>
        <w:spacing w:after="0"/>
        <w:jc w:val="both"/>
        <w:outlineLvl w:val="0"/>
        <w:rPr>
          <w:rFonts w:ascii="Arial" w:hAnsi="Arial" w:cs="Arial"/>
          <w:b/>
          <w:lang w:val="en-US"/>
        </w:rPr>
      </w:pPr>
      <w:r w:rsidRPr="003945C8">
        <w:rPr>
          <w:rFonts w:ascii="Arial" w:hAnsi="Arial" w:cs="Arial"/>
          <w:b/>
          <w:lang w:val="en-US"/>
        </w:rPr>
        <w:t xml:space="preserve">Sponsor-Partner </w:t>
      </w:r>
      <w:proofErr w:type="spellStart"/>
      <w:r w:rsidRPr="003945C8">
        <w:rPr>
          <w:rFonts w:ascii="Arial" w:hAnsi="Arial" w:cs="Arial"/>
          <w:b/>
          <w:lang w:val="en-US"/>
        </w:rPr>
        <w:t>für</w:t>
      </w:r>
      <w:proofErr w:type="spellEnd"/>
      <w:r w:rsidRPr="003945C8">
        <w:rPr>
          <w:rFonts w:ascii="Arial" w:hAnsi="Arial" w:cs="Arial"/>
          <w:b/>
          <w:lang w:val="en-US"/>
        </w:rPr>
        <w:t xml:space="preserve"> die animago AWARD &amp; CONFERENCE 2016: </w:t>
      </w:r>
    </w:p>
    <w:p w:rsidR="005A066C" w:rsidRPr="003945C8" w:rsidRDefault="005A066C" w:rsidP="005A066C">
      <w:pPr>
        <w:tabs>
          <w:tab w:val="left" w:pos="7020"/>
        </w:tabs>
        <w:spacing w:after="0"/>
        <w:jc w:val="both"/>
        <w:outlineLvl w:val="0"/>
        <w:rPr>
          <w:rFonts w:ascii="Arial" w:hAnsi="Arial" w:cs="Arial"/>
          <w:lang w:val="en-US"/>
        </w:rPr>
      </w:pPr>
    </w:p>
    <w:p w:rsidR="005A066C" w:rsidRPr="003945C8" w:rsidRDefault="005A066C" w:rsidP="005A066C">
      <w:pPr>
        <w:tabs>
          <w:tab w:val="left" w:pos="7020"/>
        </w:tabs>
        <w:spacing w:after="0"/>
        <w:jc w:val="both"/>
        <w:outlineLvl w:val="0"/>
        <w:rPr>
          <w:rFonts w:ascii="Arial" w:hAnsi="Arial" w:cs="Arial"/>
        </w:rPr>
      </w:pPr>
      <w:r w:rsidRPr="003945C8">
        <w:rPr>
          <w:rFonts w:ascii="Arial" w:hAnsi="Arial" w:cs="Arial"/>
          <w:b/>
        </w:rPr>
        <w:t>Autodesk:</w:t>
      </w:r>
      <w:r w:rsidRPr="003945C8">
        <w:rPr>
          <w:rFonts w:ascii="Arial" w:hAnsi="Arial" w:cs="Arial"/>
        </w:rPr>
        <w:t xml:space="preserve"> Weltweit führender Anbieter von 3D-Design-, Planungs- und Entertainmentsoftware, </w:t>
      </w:r>
      <w:hyperlink r:id="rId11" w:history="1">
        <w:r w:rsidR="003945C8" w:rsidRPr="003945C8">
          <w:rPr>
            <w:rStyle w:val="Hyperlink"/>
            <w:rFonts w:ascii="Arial" w:hAnsi="Arial" w:cs="Arial"/>
            <w:color w:val="auto"/>
          </w:rPr>
          <w:t>www.autodesk.de</w:t>
        </w:r>
      </w:hyperlink>
      <w:r w:rsidR="003945C8" w:rsidRPr="003945C8">
        <w:rPr>
          <w:rFonts w:ascii="Arial" w:hAnsi="Arial" w:cs="Arial"/>
        </w:rPr>
        <w:t xml:space="preserve">. </w:t>
      </w:r>
      <w:r w:rsidRPr="003945C8">
        <w:rPr>
          <w:rFonts w:ascii="Arial" w:hAnsi="Arial" w:cs="Arial"/>
        </w:rPr>
        <w:t xml:space="preserve"> </w:t>
      </w:r>
    </w:p>
    <w:p w:rsidR="005A066C" w:rsidRPr="003945C8" w:rsidRDefault="005A066C" w:rsidP="005A066C">
      <w:pPr>
        <w:tabs>
          <w:tab w:val="left" w:pos="7020"/>
        </w:tabs>
        <w:spacing w:after="0"/>
        <w:jc w:val="both"/>
        <w:outlineLvl w:val="0"/>
        <w:rPr>
          <w:rFonts w:ascii="Arial" w:hAnsi="Arial" w:cs="Arial"/>
        </w:rPr>
      </w:pPr>
      <w:proofErr w:type="spellStart"/>
      <w:r w:rsidRPr="003945C8">
        <w:rPr>
          <w:rFonts w:ascii="Arial" w:hAnsi="Arial" w:cs="Arial"/>
          <w:b/>
        </w:rPr>
        <w:t>Avid</w:t>
      </w:r>
      <w:proofErr w:type="spellEnd"/>
      <w:r w:rsidRPr="003945C8">
        <w:rPr>
          <w:rFonts w:ascii="Arial" w:hAnsi="Arial" w:cs="Arial"/>
          <w:b/>
        </w:rPr>
        <w:t>:</w:t>
      </w:r>
      <w:r w:rsidRPr="003945C8">
        <w:rPr>
          <w:rFonts w:ascii="Arial" w:hAnsi="Arial" w:cs="Arial"/>
        </w:rPr>
        <w:t xml:space="preserve"> </w:t>
      </w:r>
      <w:proofErr w:type="spellStart"/>
      <w:r w:rsidRPr="003945C8">
        <w:rPr>
          <w:rFonts w:ascii="Arial" w:hAnsi="Arial" w:cs="Arial"/>
        </w:rPr>
        <w:t>Avid</w:t>
      </w:r>
      <w:proofErr w:type="spellEnd"/>
      <w:r w:rsidRPr="003945C8">
        <w:rPr>
          <w:rFonts w:ascii="Arial" w:hAnsi="Arial" w:cs="Arial"/>
        </w:rPr>
        <w:t xml:space="preserve"> bietet die offenste, innovativste und umfassendste Mediaplattform der Branche und verbindet dabei nicht nur die Erstellung von hochwertigen Medieninhalten mit vernetztem Arbeiten, sondern auch deren Schutz, sowie deren Verbreitung und Konsum, </w:t>
      </w:r>
      <w:hyperlink r:id="rId12" w:history="1">
        <w:r w:rsidR="003945C8" w:rsidRPr="003945C8">
          <w:rPr>
            <w:rStyle w:val="Hyperlink"/>
            <w:rFonts w:ascii="Arial" w:hAnsi="Arial" w:cs="Arial"/>
            <w:color w:val="auto"/>
          </w:rPr>
          <w:t>www.avid.com</w:t>
        </w:r>
      </w:hyperlink>
      <w:r w:rsidR="003945C8" w:rsidRPr="003945C8">
        <w:rPr>
          <w:rFonts w:ascii="Arial" w:hAnsi="Arial" w:cs="Arial"/>
        </w:rPr>
        <w:t xml:space="preserve">. </w:t>
      </w:r>
      <w:r w:rsidRPr="003945C8">
        <w:rPr>
          <w:rFonts w:ascii="Arial" w:hAnsi="Arial" w:cs="Arial"/>
        </w:rPr>
        <w:t xml:space="preserve"> </w:t>
      </w:r>
    </w:p>
    <w:p w:rsidR="005A066C" w:rsidRPr="003945C8" w:rsidRDefault="005A066C" w:rsidP="005A066C">
      <w:pPr>
        <w:tabs>
          <w:tab w:val="left" w:pos="7020"/>
        </w:tabs>
        <w:spacing w:after="0"/>
        <w:jc w:val="both"/>
        <w:outlineLvl w:val="0"/>
        <w:rPr>
          <w:rFonts w:ascii="Arial" w:hAnsi="Arial" w:cs="Arial"/>
        </w:rPr>
      </w:pPr>
      <w:r w:rsidRPr="003945C8">
        <w:rPr>
          <w:rFonts w:ascii="Arial" w:hAnsi="Arial" w:cs="Arial"/>
          <w:b/>
        </w:rPr>
        <w:t>Botschaft von Kanada:</w:t>
      </w:r>
      <w:r w:rsidRPr="003945C8">
        <w:rPr>
          <w:rFonts w:ascii="Arial" w:hAnsi="Arial" w:cs="Arial"/>
        </w:rPr>
        <w:t xml:space="preserve"> Die Botschaft von Kanada und die kanadische Handelsförderung (Canadian Trade </w:t>
      </w:r>
      <w:proofErr w:type="spellStart"/>
      <w:r w:rsidRPr="003945C8">
        <w:rPr>
          <w:rFonts w:ascii="Arial" w:hAnsi="Arial" w:cs="Arial"/>
        </w:rPr>
        <w:t>Commissioner</w:t>
      </w:r>
      <w:proofErr w:type="spellEnd"/>
      <w:r w:rsidRPr="003945C8">
        <w:rPr>
          <w:rFonts w:ascii="Arial" w:hAnsi="Arial" w:cs="Arial"/>
        </w:rPr>
        <w:t xml:space="preserve"> Service) in Berlin unterstützen die Interessen kanadischer Unternehmen und kanadischer Kulturschaffender in Deutschland, </w:t>
      </w:r>
      <w:hyperlink r:id="rId13" w:history="1">
        <w:r w:rsidR="003945C8" w:rsidRPr="003945C8">
          <w:rPr>
            <w:rStyle w:val="Hyperlink"/>
            <w:rFonts w:ascii="Arial" w:hAnsi="Arial" w:cs="Arial"/>
            <w:color w:val="auto"/>
          </w:rPr>
          <w:t>www.canadainternational.gc.ca/germany-allemagne/</w:t>
        </w:r>
      </w:hyperlink>
      <w:r w:rsidR="003945C8" w:rsidRPr="003945C8">
        <w:rPr>
          <w:rFonts w:ascii="Arial" w:hAnsi="Arial" w:cs="Arial"/>
        </w:rPr>
        <w:t xml:space="preserve">. </w:t>
      </w:r>
      <w:r w:rsidRPr="003945C8">
        <w:rPr>
          <w:rFonts w:ascii="Arial" w:hAnsi="Arial" w:cs="Arial"/>
        </w:rPr>
        <w:t xml:space="preserve"> </w:t>
      </w:r>
    </w:p>
    <w:p w:rsidR="004A7933" w:rsidRDefault="004A7933" w:rsidP="005A066C">
      <w:pPr>
        <w:tabs>
          <w:tab w:val="left" w:pos="7020"/>
        </w:tabs>
        <w:spacing w:after="0"/>
        <w:jc w:val="both"/>
        <w:outlineLvl w:val="0"/>
        <w:rPr>
          <w:rFonts w:ascii="Arial" w:hAnsi="Arial" w:cs="Arial"/>
          <w:b/>
        </w:rPr>
      </w:pPr>
    </w:p>
    <w:p w:rsidR="004A7933" w:rsidRDefault="004A7933" w:rsidP="005A066C">
      <w:pPr>
        <w:tabs>
          <w:tab w:val="left" w:pos="7020"/>
        </w:tabs>
        <w:spacing w:after="0"/>
        <w:jc w:val="both"/>
        <w:outlineLvl w:val="0"/>
        <w:rPr>
          <w:rFonts w:ascii="Arial" w:hAnsi="Arial" w:cs="Arial"/>
          <w:b/>
        </w:rPr>
      </w:pPr>
    </w:p>
    <w:p w:rsidR="003945C8" w:rsidRPr="003945C8" w:rsidRDefault="005A066C" w:rsidP="005A066C">
      <w:pPr>
        <w:tabs>
          <w:tab w:val="left" w:pos="7020"/>
        </w:tabs>
        <w:spacing w:after="0"/>
        <w:jc w:val="both"/>
        <w:outlineLvl w:val="0"/>
        <w:rPr>
          <w:rFonts w:ascii="Arial" w:hAnsi="Arial" w:cs="Arial"/>
        </w:rPr>
      </w:pPr>
      <w:r w:rsidRPr="003945C8">
        <w:rPr>
          <w:rFonts w:ascii="Arial" w:hAnsi="Arial" w:cs="Arial"/>
          <w:b/>
        </w:rPr>
        <w:t>Chaos Group:</w:t>
      </w:r>
      <w:r w:rsidRPr="003945C8">
        <w:rPr>
          <w:rFonts w:ascii="Arial" w:hAnsi="Arial" w:cs="Arial"/>
        </w:rPr>
        <w:t xml:space="preserve"> Chaos Group ist einer der führenden Hersteller von fotorealistischer Rendering- und Simulations-Software. Bereits seit 1997 entwickelt Chaos Group in enger Zusammenarbeit mit ihren Anwendern effiziente Softwarelösungen für computergestützte visuelle Darstellungen im High-End-Bereich. Die Software V-Ray, basierend auf einer </w:t>
      </w:r>
      <w:proofErr w:type="spellStart"/>
      <w:r w:rsidRPr="003945C8">
        <w:rPr>
          <w:rFonts w:ascii="Arial" w:hAnsi="Arial" w:cs="Arial"/>
        </w:rPr>
        <w:t>Render</w:t>
      </w:r>
      <w:proofErr w:type="spellEnd"/>
      <w:r w:rsidRPr="003945C8">
        <w:rPr>
          <w:rFonts w:ascii="Arial" w:hAnsi="Arial" w:cs="Arial"/>
        </w:rPr>
        <w:t xml:space="preserve">-Engine nach physikalischen Grundsätzen, ist die erste Wahl für viele namhafte Firmen in der Industrie und kreative Vordenker im Visual </w:t>
      </w:r>
      <w:proofErr w:type="spellStart"/>
      <w:r w:rsidRPr="003945C8">
        <w:rPr>
          <w:rFonts w:ascii="Arial" w:hAnsi="Arial" w:cs="Arial"/>
        </w:rPr>
        <w:t>Effects</w:t>
      </w:r>
      <w:proofErr w:type="spellEnd"/>
      <w:r w:rsidRPr="003945C8">
        <w:rPr>
          <w:rFonts w:ascii="Arial" w:hAnsi="Arial" w:cs="Arial"/>
        </w:rPr>
        <w:t xml:space="preserve">-Umfeld, </w:t>
      </w:r>
      <w:hyperlink r:id="rId14" w:history="1">
        <w:r w:rsidR="003945C8" w:rsidRPr="003945C8">
          <w:rPr>
            <w:rStyle w:val="Hyperlink"/>
            <w:rFonts w:ascii="Arial" w:hAnsi="Arial" w:cs="Arial"/>
            <w:color w:val="auto"/>
          </w:rPr>
          <w:t>www.chaosgroup.com</w:t>
        </w:r>
      </w:hyperlink>
      <w:r w:rsidR="003945C8" w:rsidRPr="003945C8">
        <w:rPr>
          <w:rFonts w:ascii="Arial" w:hAnsi="Arial" w:cs="Arial"/>
        </w:rPr>
        <w:t xml:space="preserve">. </w:t>
      </w:r>
      <w:r w:rsidRPr="003945C8">
        <w:rPr>
          <w:rFonts w:ascii="Arial" w:hAnsi="Arial" w:cs="Arial"/>
        </w:rPr>
        <w:t xml:space="preserve"> </w:t>
      </w:r>
    </w:p>
    <w:p w:rsidR="005A066C" w:rsidRPr="003945C8" w:rsidRDefault="005A066C" w:rsidP="005A066C">
      <w:pPr>
        <w:tabs>
          <w:tab w:val="left" w:pos="7020"/>
        </w:tabs>
        <w:spacing w:after="0"/>
        <w:jc w:val="both"/>
        <w:outlineLvl w:val="0"/>
        <w:rPr>
          <w:rFonts w:ascii="Arial" w:hAnsi="Arial" w:cs="Arial"/>
        </w:rPr>
      </w:pPr>
      <w:r w:rsidRPr="003945C8">
        <w:rPr>
          <w:rFonts w:ascii="Arial" w:hAnsi="Arial" w:cs="Arial"/>
          <w:b/>
        </w:rPr>
        <w:t>Dell:</w:t>
      </w:r>
      <w:r w:rsidRPr="003945C8">
        <w:rPr>
          <w:rFonts w:ascii="Arial" w:hAnsi="Arial" w:cs="Arial"/>
        </w:rPr>
        <w:t xml:space="preserve"> Dell hört seinen Kunden zu und bietet innovative und zuverlässige IT-Lösungen und -Dienstleistungen, die auf Industrie-Standards basieren. Sie sind ganz auf die individuellen Anforderungen der Anwender zugeschnitten und ermöglichen es Unternehmen, erfolgreicher zu sein, </w:t>
      </w:r>
      <w:hyperlink r:id="rId15" w:history="1">
        <w:r w:rsidR="003945C8" w:rsidRPr="003945C8">
          <w:rPr>
            <w:rStyle w:val="Hyperlink"/>
            <w:rFonts w:ascii="Arial" w:hAnsi="Arial" w:cs="Arial"/>
            <w:color w:val="auto"/>
          </w:rPr>
          <w:t>www.dell.de</w:t>
        </w:r>
      </w:hyperlink>
      <w:r w:rsidR="003945C8" w:rsidRPr="003945C8">
        <w:rPr>
          <w:rFonts w:ascii="Arial" w:hAnsi="Arial" w:cs="Arial"/>
        </w:rPr>
        <w:t xml:space="preserve">. </w:t>
      </w:r>
      <w:r w:rsidRPr="003945C8">
        <w:rPr>
          <w:rFonts w:ascii="Arial" w:hAnsi="Arial" w:cs="Arial"/>
        </w:rPr>
        <w:t xml:space="preserve"> </w:t>
      </w:r>
    </w:p>
    <w:p w:rsidR="005A066C" w:rsidRPr="003945C8" w:rsidRDefault="005A066C" w:rsidP="005A066C">
      <w:pPr>
        <w:tabs>
          <w:tab w:val="left" w:pos="7020"/>
        </w:tabs>
        <w:spacing w:after="0"/>
        <w:jc w:val="both"/>
        <w:outlineLvl w:val="0"/>
        <w:rPr>
          <w:rFonts w:ascii="Arial" w:hAnsi="Arial" w:cs="Arial"/>
        </w:rPr>
      </w:pPr>
      <w:proofErr w:type="spellStart"/>
      <w:r w:rsidRPr="003945C8">
        <w:rPr>
          <w:rFonts w:ascii="Arial" w:hAnsi="Arial" w:cs="Arial"/>
          <w:b/>
        </w:rPr>
        <w:t>Esri</w:t>
      </w:r>
      <w:proofErr w:type="spellEnd"/>
      <w:r w:rsidRPr="003945C8">
        <w:rPr>
          <w:rFonts w:ascii="Arial" w:hAnsi="Arial" w:cs="Arial"/>
          <w:b/>
        </w:rPr>
        <w:t>:</w:t>
      </w:r>
      <w:r w:rsidRPr="003945C8">
        <w:rPr>
          <w:rFonts w:ascii="Arial" w:hAnsi="Arial" w:cs="Arial"/>
        </w:rPr>
        <w:t xml:space="preserve"> </w:t>
      </w:r>
      <w:proofErr w:type="spellStart"/>
      <w:r w:rsidRPr="003945C8">
        <w:rPr>
          <w:rFonts w:ascii="Arial" w:hAnsi="Arial" w:cs="Arial"/>
        </w:rPr>
        <w:t>Esri</w:t>
      </w:r>
      <w:proofErr w:type="spellEnd"/>
      <w:r w:rsidRPr="003945C8">
        <w:rPr>
          <w:rFonts w:ascii="Arial" w:hAnsi="Arial" w:cs="Arial"/>
        </w:rPr>
        <w:t xml:space="preserve"> ist der weltweit marktführende Softwarehersteller für Geoinformationssysteme (GIS). Diese Technologie greift in weiten Teilen auf 3D, grafische Datenverarbeitung, Visualisierung, Animation und andere Multimedia-Ressourcen zurück, </w:t>
      </w:r>
      <w:hyperlink r:id="rId16" w:history="1">
        <w:r w:rsidR="003945C8" w:rsidRPr="003945C8">
          <w:rPr>
            <w:rStyle w:val="Hyperlink"/>
            <w:rFonts w:ascii="Arial" w:hAnsi="Arial" w:cs="Arial"/>
            <w:color w:val="auto"/>
          </w:rPr>
          <w:t>www.esri.com</w:t>
        </w:r>
      </w:hyperlink>
      <w:r w:rsidR="003945C8" w:rsidRPr="003945C8">
        <w:rPr>
          <w:rFonts w:ascii="Arial" w:hAnsi="Arial" w:cs="Arial"/>
        </w:rPr>
        <w:t xml:space="preserve">. </w:t>
      </w:r>
      <w:r w:rsidRPr="003945C8">
        <w:rPr>
          <w:rFonts w:ascii="Arial" w:hAnsi="Arial" w:cs="Arial"/>
        </w:rPr>
        <w:t xml:space="preserve"> </w:t>
      </w:r>
    </w:p>
    <w:p w:rsidR="005A066C" w:rsidRPr="003945C8" w:rsidRDefault="005A066C" w:rsidP="005A066C">
      <w:pPr>
        <w:tabs>
          <w:tab w:val="left" w:pos="7020"/>
        </w:tabs>
        <w:spacing w:after="0"/>
        <w:jc w:val="both"/>
        <w:outlineLvl w:val="0"/>
        <w:rPr>
          <w:rFonts w:ascii="Arial" w:hAnsi="Arial" w:cs="Arial"/>
        </w:rPr>
      </w:pPr>
      <w:proofErr w:type="spellStart"/>
      <w:r w:rsidRPr="003945C8">
        <w:rPr>
          <w:rFonts w:ascii="Arial" w:hAnsi="Arial" w:cs="Arial"/>
          <w:b/>
        </w:rPr>
        <w:t>fayteq</w:t>
      </w:r>
      <w:proofErr w:type="spellEnd"/>
      <w:r w:rsidRPr="003945C8">
        <w:rPr>
          <w:rFonts w:ascii="Arial" w:hAnsi="Arial" w:cs="Arial"/>
          <w:b/>
        </w:rPr>
        <w:t>:</w:t>
      </w:r>
      <w:r w:rsidRPr="003945C8">
        <w:rPr>
          <w:rFonts w:ascii="Arial" w:hAnsi="Arial" w:cs="Arial"/>
        </w:rPr>
        <w:t xml:space="preserve"> </w:t>
      </w:r>
      <w:proofErr w:type="spellStart"/>
      <w:r w:rsidRPr="003945C8">
        <w:rPr>
          <w:rFonts w:ascii="Arial" w:hAnsi="Arial" w:cs="Arial"/>
        </w:rPr>
        <w:t>fayteq</w:t>
      </w:r>
      <w:proofErr w:type="spellEnd"/>
      <w:r w:rsidRPr="003945C8">
        <w:rPr>
          <w:rFonts w:ascii="Arial" w:hAnsi="Arial" w:cs="Arial"/>
        </w:rPr>
        <w:t xml:space="preserve"> ist Technologie Pionier für hochmodernes </w:t>
      </w:r>
      <w:proofErr w:type="spellStart"/>
      <w:r w:rsidRPr="003945C8">
        <w:rPr>
          <w:rFonts w:ascii="Arial" w:hAnsi="Arial" w:cs="Arial"/>
        </w:rPr>
        <w:t>Camera</w:t>
      </w:r>
      <w:proofErr w:type="spellEnd"/>
      <w:r w:rsidRPr="003945C8">
        <w:rPr>
          <w:rFonts w:ascii="Arial" w:hAnsi="Arial" w:cs="Arial"/>
        </w:rPr>
        <w:t>-Tracking und Video-</w:t>
      </w:r>
      <w:proofErr w:type="spellStart"/>
      <w:r w:rsidRPr="003945C8">
        <w:rPr>
          <w:rFonts w:ascii="Arial" w:hAnsi="Arial" w:cs="Arial"/>
        </w:rPr>
        <w:t>Inpainting</w:t>
      </w:r>
      <w:proofErr w:type="spellEnd"/>
      <w:r w:rsidRPr="003945C8">
        <w:rPr>
          <w:rFonts w:ascii="Arial" w:hAnsi="Arial" w:cs="Arial"/>
        </w:rPr>
        <w:t xml:space="preserve">. Mit </w:t>
      </w:r>
      <w:proofErr w:type="spellStart"/>
      <w:r w:rsidRPr="003945C8">
        <w:rPr>
          <w:rFonts w:ascii="Arial" w:hAnsi="Arial" w:cs="Arial"/>
        </w:rPr>
        <w:t>fayteq’s</w:t>
      </w:r>
      <w:proofErr w:type="spellEnd"/>
      <w:r w:rsidRPr="003945C8">
        <w:rPr>
          <w:rFonts w:ascii="Arial" w:hAnsi="Arial" w:cs="Arial"/>
        </w:rPr>
        <w:t xml:space="preserve"> Technologien lassen sich automatisiert Objekte realistisch in Videos integrieren oder aus Videos entfernen, </w:t>
      </w:r>
      <w:hyperlink r:id="rId17" w:history="1">
        <w:r w:rsidR="003945C8" w:rsidRPr="003945C8">
          <w:rPr>
            <w:rStyle w:val="Hyperlink"/>
            <w:rFonts w:ascii="Arial" w:hAnsi="Arial" w:cs="Arial"/>
            <w:color w:val="auto"/>
          </w:rPr>
          <w:t>www.fayteq.com</w:t>
        </w:r>
      </w:hyperlink>
      <w:r w:rsidR="003945C8" w:rsidRPr="003945C8">
        <w:rPr>
          <w:rFonts w:ascii="Arial" w:hAnsi="Arial" w:cs="Arial"/>
        </w:rPr>
        <w:t xml:space="preserve">. </w:t>
      </w:r>
      <w:r w:rsidRPr="003945C8">
        <w:rPr>
          <w:rFonts w:ascii="Arial" w:hAnsi="Arial" w:cs="Arial"/>
        </w:rPr>
        <w:t xml:space="preserve"> </w:t>
      </w:r>
    </w:p>
    <w:p w:rsidR="005A066C" w:rsidRPr="003945C8" w:rsidRDefault="005A066C" w:rsidP="005A066C">
      <w:pPr>
        <w:tabs>
          <w:tab w:val="left" w:pos="7020"/>
        </w:tabs>
        <w:spacing w:after="0"/>
        <w:jc w:val="both"/>
        <w:outlineLvl w:val="0"/>
        <w:rPr>
          <w:rFonts w:ascii="Arial" w:hAnsi="Arial" w:cs="Arial"/>
        </w:rPr>
      </w:pPr>
      <w:proofErr w:type="spellStart"/>
      <w:r w:rsidRPr="003945C8">
        <w:rPr>
          <w:rFonts w:ascii="Arial" w:hAnsi="Arial" w:cs="Arial"/>
          <w:b/>
        </w:rPr>
        <w:t>Maxon</w:t>
      </w:r>
      <w:proofErr w:type="spellEnd"/>
      <w:r w:rsidRPr="003945C8">
        <w:rPr>
          <w:rFonts w:ascii="Arial" w:hAnsi="Arial" w:cs="Arial"/>
          <w:b/>
        </w:rPr>
        <w:t xml:space="preserve"> Computer:</w:t>
      </w:r>
      <w:r w:rsidRPr="003945C8">
        <w:rPr>
          <w:rFonts w:ascii="Arial" w:hAnsi="Arial" w:cs="Arial"/>
        </w:rPr>
        <w:t xml:space="preserve"> Hersteller von High-End 3D-Modelling-, Animations- und Rendering-Software. Die Programme CINEMA 4D und </w:t>
      </w:r>
      <w:proofErr w:type="spellStart"/>
      <w:r w:rsidRPr="003945C8">
        <w:rPr>
          <w:rFonts w:ascii="Arial" w:hAnsi="Arial" w:cs="Arial"/>
        </w:rPr>
        <w:t>BodyPaint</w:t>
      </w:r>
      <w:proofErr w:type="spellEnd"/>
      <w:r w:rsidRPr="003945C8">
        <w:rPr>
          <w:rFonts w:ascii="Arial" w:hAnsi="Arial" w:cs="Arial"/>
        </w:rPr>
        <w:t xml:space="preserve"> 3D sind mehrfach preisgekrönt, </w:t>
      </w:r>
      <w:hyperlink r:id="rId18" w:history="1">
        <w:r w:rsidR="003945C8" w:rsidRPr="003945C8">
          <w:rPr>
            <w:rStyle w:val="Hyperlink"/>
            <w:rFonts w:ascii="Arial" w:hAnsi="Arial" w:cs="Arial"/>
            <w:color w:val="auto"/>
          </w:rPr>
          <w:t>www.maxon.net</w:t>
        </w:r>
      </w:hyperlink>
      <w:r w:rsidR="003945C8" w:rsidRPr="003945C8">
        <w:rPr>
          <w:rFonts w:ascii="Arial" w:hAnsi="Arial" w:cs="Arial"/>
        </w:rPr>
        <w:t xml:space="preserve">. </w:t>
      </w:r>
      <w:r w:rsidRPr="003945C8">
        <w:rPr>
          <w:rFonts w:ascii="Arial" w:hAnsi="Arial" w:cs="Arial"/>
        </w:rPr>
        <w:t xml:space="preserve"> </w:t>
      </w:r>
    </w:p>
    <w:p w:rsidR="005A066C" w:rsidRPr="003945C8" w:rsidRDefault="005A066C" w:rsidP="005A066C">
      <w:pPr>
        <w:tabs>
          <w:tab w:val="left" w:pos="7020"/>
        </w:tabs>
        <w:spacing w:after="0"/>
        <w:jc w:val="both"/>
        <w:outlineLvl w:val="0"/>
        <w:rPr>
          <w:rFonts w:ascii="Arial" w:hAnsi="Arial" w:cs="Arial"/>
        </w:rPr>
      </w:pPr>
      <w:r w:rsidRPr="003945C8">
        <w:rPr>
          <w:rFonts w:ascii="Arial" w:hAnsi="Arial" w:cs="Arial"/>
        </w:rPr>
        <w:t xml:space="preserve">NEC Display Solutions Europe: Das weltweit agierende Unternehmen hält die führende Rolle im „Display-Markt” inne und bietet effiziente und produktive „Total Display Solutions” an, </w:t>
      </w:r>
      <w:hyperlink r:id="rId19" w:history="1">
        <w:r w:rsidR="003945C8" w:rsidRPr="003945C8">
          <w:rPr>
            <w:rStyle w:val="Hyperlink"/>
            <w:rFonts w:ascii="Arial" w:hAnsi="Arial" w:cs="Arial"/>
            <w:color w:val="auto"/>
          </w:rPr>
          <w:t>www.nec-display-solutions.com</w:t>
        </w:r>
      </w:hyperlink>
      <w:r w:rsidR="003945C8" w:rsidRPr="003945C8">
        <w:rPr>
          <w:rFonts w:ascii="Arial" w:hAnsi="Arial" w:cs="Arial"/>
        </w:rPr>
        <w:t xml:space="preserve">. </w:t>
      </w:r>
      <w:r w:rsidRPr="003945C8">
        <w:rPr>
          <w:rFonts w:ascii="Arial" w:hAnsi="Arial" w:cs="Arial"/>
        </w:rPr>
        <w:t xml:space="preserve"> </w:t>
      </w:r>
    </w:p>
    <w:p w:rsidR="005A066C" w:rsidRPr="003945C8" w:rsidRDefault="005A066C" w:rsidP="005A066C">
      <w:pPr>
        <w:tabs>
          <w:tab w:val="left" w:pos="7020"/>
        </w:tabs>
        <w:spacing w:after="0"/>
        <w:jc w:val="both"/>
        <w:outlineLvl w:val="0"/>
        <w:rPr>
          <w:rFonts w:ascii="Arial" w:hAnsi="Arial" w:cs="Arial"/>
        </w:rPr>
      </w:pPr>
      <w:r w:rsidRPr="003945C8">
        <w:rPr>
          <w:rFonts w:ascii="Arial" w:hAnsi="Arial" w:cs="Arial"/>
          <w:b/>
        </w:rPr>
        <w:t>PNY Technologies:</w:t>
      </w:r>
      <w:r w:rsidRPr="003945C8">
        <w:rPr>
          <w:rFonts w:ascii="Arial" w:hAnsi="Arial" w:cs="Arial"/>
        </w:rPr>
        <w:t xml:space="preserve"> Marktführender Hersteller hochwertiger IT-Produkte, der für Designer, Ingenieure und Wissenschaftler modernste Lösungen von NVIDIA® QUADRO® und TESLA™ zur Verfügung stellt, </w:t>
      </w:r>
      <w:hyperlink r:id="rId20" w:history="1">
        <w:r w:rsidR="003945C8" w:rsidRPr="003945C8">
          <w:rPr>
            <w:rStyle w:val="Hyperlink"/>
            <w:rFonts w:ascii="Arial" w:hAnsi="Arial" w:cs="Arial"/>
            <w:color w:val="auto"/>
          </w:rPr>
          <w:t>www.pny.eu</w:t>
        </w:r>
      </w:hyperlink>
      <w:r w:rsidR="003945C8" w:rsidRPr="003945C8">
        <w:rPr>
          <w:rFonts w:ascii="Arial" w:hAnsi="Arial" w:cs="Arial"/>
        </w:rPr>
        <w:t xml:space="preserve">. </w:t>
      </w:r>
      <w:r w:rsidRPr="003945C8">
        <w:rPr>
          <w:rFonts w:ascii="Arial" w:hAnsi="Arial" w:cs="Arial"/>
        </w:rPr>
        <w:t xml:space="preserve"> </w:t>
      </w:r>
    </w:p>
    <w:p w:rsidR="005A066C" w:rsidRPr="003945C8" w:rsidRDefault="005A066C" w:rsidP="005A066C">
      <w:pPr>
        <w:tabs>
          <w:tab w:val="left" w:pos="7020"/>
        </w:tabs>
        <w:spacing w:after="0"/>
        <w:jc w:val="both"/>
        <w:outlineLvl w:val="0"/>
        <w:rPr>
          <w:rFonts w:ascii="Arial" w:hAnsi="Arial" w:cs="Arial"/>
        </w:rPr>
      </w:pPr>
      <w:r w:rsidRPr="003945C8">
        <w:rPr>
          <w:rFonts w:ascii="Arial" w:hAnsi="Arial" w:cs="Arial"/>
          <w:b/>
        </w:rPr>
        <w:t>Vogelsänge</w:t>
      </w:r>
      <w:r w:rsidRPr="003945C8">
        <w:rPr>
          <w:rFonts w:ascii="Arial" w:hAnsi="Arial" w:cs="Arial"/>
        </w:rPr>
        <w:t xml:space="preserve">r: </w:t>
      </w:r>
      <w:proofErr w:type="spellStart"/>
      <w:r w:rsidRPr="003945C8">
        <w:rPr>
          <w:rFonts w:ascii="Arial" w:hAnsi="Arial" w:cs="Arial"/>
        </w:rPr>
        <w:t>Photo</w:t>
      </w:r>
      <w:proofErr w:type="spellEnd"/>
      <w:r w:rsidRPr="003945C8">
        <w:rPr>
          <w:rFonts w:ascii="Arial" w:hAnsi="Arial" w:cs="Arial"/>
        </w:rPr>
        <w:t xml:space="preserve">, Film, Multimedia, Event, Consulting – </w:t>
      </w:r>
      <w:proofErr w:type="spellStart"/>
      <w:r w:rsidRPr="003945C8">
        <w:rPr>
          <w:rFonts w:ascii="Arial" w:hAnsi="Arial" w:cs="Arial"/>
        </w:rPr>
        <w:t>fu¨nf</w:t>
      </w:r>
      <w:proofErr w:type="spellEnd"/>
      <w:r w:rsidRPr="003945C8">
        <w:rPr>
          <w:rFonts w:ascii="Arial" w:hAnsi="Arial" w:cs="Arial"/>
        </w:rPr>
        <w:t xml:space="preserve"> Elemente mit </w:t>
      </w:r>
      <w:proofErr w:type="spellStart"/>
      <w:r w:rsidRPr="003945C8">
        <w:rPr>
          <w:rFonts w:ascii="Arial" w:hAnsi="Arial" w:cs="Arial"/>
        </w:rPr>
        <w:t>fu¨nf</w:t>
      </w:r>
      <w:proofErr w:type="spellEnd"/>
      <w:r w:rsidRPr="003945C8">
        <w:rPr>
          <w:rFonts w:ascii="Arial" w:hAnsi="Arial" w:cs="Arial"/>
        </w:rPr>
        <w:t xml:space="preserve"> spezifischen Leistungsfeldern. Frei kombinierbar, sich gegenseitig inspirierend, </w:t>
      </w:r>
      <w:hyperlink r:id="rId21" w:history="1">
        <w:r w:rsidR="003945C8" w:rsidRPr="003945C8">
          <w:rPr>
            <w:rStyle w:val="Hyperlink"/>
            <w:rFonts w:ascii="Arial" w:hAnsi="Arial" w:cs="Arial"/>
            <w:color w:val="auto"/>
          </w:rPr>
          <w:t>www.vogelsaenger.de</w:t>
        </w:r>
      </w:hyperlink>
      <w:r w:rsidR="003945C8" w:rsidRPr="003945C8">
        <w:rPr>
          <w:rFonts w:ascii="Arial" w:hAnsi="Arial" w:cs="Arial"/>
        </w:rPr>
        <w:t xml:space="preserve">. </w:t>
      </w:r>
      <w:r w:rsidRPr="003945C8">
        <w:rPr>
          <w:rFonts w:ascii="Arial" w:hAnsi="Arial" w:cs="Arial"/>
        </w:rPr>
        <w:t xml:space="preserve"> </w:t>
      </w:r>
    </w:p>
    <w:p w:rsidR="005A066C" w:rsidRPr="003945C8" w:rsidRDefault="005A066C" w:rsidP="005A066C">
      <w:pPr>
        <w:tabs>
          <w:tab w:val="left" w:pos="7020"/>
        </w:tabs>
        <w:spacing w:after="0"/>
        <w:jc w:val="both"/>
        <w:outlineLvl w:val="0"/>
        <w:rPr>
          <w:rFonts w:ascii="Arial" w:hAnsi="Arial" w:cs="Arial"/>
        </w:rPr>
      </w:pPr>
      <w:proofErr w:type="spellStart"/>
      <w:r w:rsidRPr="003945C8">
        <w:rPr>
          <w:rFonts w:ascii="Arial" w:hAnsi="Arial" w:cs="Arial"/>
          <w:b/>
        </w:rPr>
        <w:t>Wacom</w:t>
      </w:r>
      <w:proofErr w:type="spellEnd"/>
      <w:r w:rsidRPr="003945C8">
        <w:rPr>
          <w:rFonts w:ascii="Arial" w:hAnsi="Arial" w:cs="Arial"/>
          <w:b/>
        </w:rPr>
        <w:t>:</w:t>
      </w:r>
      <w:r w:rsidRPr="003945C8">
        <w:rPr>
          <w:rFonts w:ascii="Arial" w:hAnsi="Arial" w:cs="Arial"/>
        </w:rPr>
        <w:t xml:space="preserve"> Führender Hersteller von Stifttabletts, interaktiven Stift-Displays und digitalen Interface-Lösungen, </w:t>
      </w:r>
      <w:hyperlink r:id="rId22" w:history="1">
        <w:r w:rsidR="003945C8" w:rsidRPr="003945C8">
          <w:rPr>
            <w:rStyle w:val="Hyperlink"/>
            <w:rFonts w:ascii="Arial" w:hAnsi="Arial" w:cs="Arial"/>
            <w:color w:val="auto"/>
          </w:rPr>
          <w:t>www.wacom.com</w:t>
        </w:r>
      </w:hyperlink>
      <w:r w:rsidR="003945C8" w:rsidRPr="003945C8">
        <w:rPr>
          <w:rFonts w:ascii="Arial" w:hAnsi="Arial" w:cs="Arial"/>
        </w:rPr>
        <w:t xml:space="preserve">. </w:t>
      </w:r>
      <w:r w:rsidRPr="003945C8">
        <w:rPr>
          <w:rFonts w:ascii="Arial" w:hAnsi="Arial" w:cs="Arial"/>
        </w:rPr>
        <w:t xml:space="preserve"> </w:t>
      </w:r>
    </w:p>
    <w:p w:rsidR="003945C8" w:rsidRDefault="003945C8" w:rsidP="005A066C">
      <w:pPr>
        <w:tabs>
          <w:tab w:val="left" w:pos="7020"/>
        </w:tabs>
        <w:spacing w:after="0"/>
        <w:jc w:val="both"/>
        <w:outlineLvl w:val="0"/>
        <w:rPr>
          <w:rFonts w:ascii="Arial" w:hAnsi="Arial" w:cs="Arial"/>
        </w:rPr>
      </w:pPr>
    </w:p>
    <w:p w:rsidR="00AC372D" w:rsidRDefault="00AC372D" w:rsidP="005A066C">
      <w:pPr>
        <w:tabs>
          <w:tab w:val="left" w:pos="7020"/>
        </w:tabs>
        <w:spacing w:after="0"/>
        <w:jc w:val="both"/>
        <w:outlineLvl w:val="0"/>
        <w:rPr>
          <w:rFonts w:ascii="Arial" w:hAnsi="Arial" w:cs="Arial"/>
          <w:b/>
        </w:rPr>
      </w:pPr>
    </w:p>
    <w:p w:rsidR="005A066C" w:rsidRPr="003945C8" w:rsidRDefault="00AC372D" w:rsidP="005A066C">
      <w:pPr>
        <w:tabs>
          <w:tab w:val="left" w:pos="7020"/>
        </w:tabs>
        <w:spacing w:after="0"/>
        <w:jc w:val="both"/>
        <w:outlineLvl w:val="0"/>
        <w:rPr>
          <w:rFonts w:ascii="Arial" w:hAnsi="Arial" w:cs="Arial"/>
          <w:b/>
        </w:rPr>
      </w:pPr>
      <w:r>
        <w:rPr>
          <w:rFonts w:ascii="Arial" w:hAnsi="Arial" w:cs="Arial"/>
          <w:b/>
        </w:rPr>
        <w:t>Ü</w:t>
      </w:r>
      <w:r w:rsidR="005A066C" w:rsidRPr="003945C8">
        <w:rPr>
          <w:rFonts w:ascii="Arial" w:hAnsi="Arial" w:cs="Arial"/>
          <w:b/>
        </w:rPr>
        <w:t xml:space="preserve">ber animago AWARD &amp; CONFERENCE: </w:t>
      </w:r>
    </w:p>
    <w:p w:rsidR="005A066C" w:rsidRPr="003945C8" w:rsidRDefault="005A066C" w:rsidP="005A066C">
      <w:pPr>
        <w:tabs>
          <w:tab w:val="left" w:pos="7020"/>
        </w:tabs>
        <w:spacing w:after="0"/>
        <w:jc w:val="both"/>
        <w:outlineLvl w:val="0"/>
        <w:rPr>
          <w:rFonts w:ascii="Arial" w:hAnsi="Arial" w:cs="Arial"/>
        </w:rPr>
      </w:pPr>
    </w:p>
    <w:p w:rsidR="005A066C" w:rsidRPr="003945C8" w:rsidRDefault="005A066C" w:rsidP="005A066C">
      <w:pPr>
        <w:tabs>
          <w:tab w:val="left" w:pos="7020"/>
        </w:tabs>
        <w:spacing w:after="0"/>
        <w:jc w:val="both"/>
        <w:outlineLvl w:val="0"/>
        <w:rPr>
          <w:rFonts w:ascii="Arial" w:hAnsi="Arial" w:cs="Arial"/>
        </w:rPr>
      </w:pPr>
      <w:r w:rsidRPr="003945C8">
        <w:rPr>
          <w:rFonts w:ascii="Arial" w:hAnsi="Arial" w:cs="Arial"/>
        </w:rPr>
        <w:t xml:space="preserve">„animago AWARD &amp; CONFERENCE“ ist Preisverleihung, Fachkonferenz und Fachausstellung in einem. Schwerpunktthemen sind 3D Animation &amp; Still, Visuelle Effekte, und Visualisierung. Seit 20 Jahren zeichnet der animago AWARD die besten Produktionen hinsichtlich technischem Können und Kreativität aus. Seit der Existenz des Wettbewerbs hat eine unabhängige Jury aus Experten der Bereiche Film, Entwicklung und Postproduktion weit mehr als 20.000 Werke, eingesandt von Digital </w:t>
      </w:r>
      <w:proofErr w:type="spellStart"/>
      <w:r w:rsidRPr="003945C8">
        <w:rPr>
          <w:rFonts w:ascii="Arial" w:hAnsi="Arial" w:cs="Arial"/>
        </w:rPr>
        <w:t>Artists</w:t>
      </w:r>
      <w:proofErr w:type="spellEnd"/>
      <w:r w:rsidRPr="003945C8">
        <w:rPr>
          <w:rFonts w:ascii="Arial" w:hAnsi="Arial" w:cs="Arial"/>
        </w:rPr>
        <w:t xml:space="preserve"> aus über 80 verschiedenen Nationen, gesichtet und bewertet. </w:t>
      </w:r>
    </w:p>
    <w:p w:rsidR="003945C8" w:rsidRDefault="003945C8" w:rsidP="005A066C">
      <w:pPr>
        <w:tabs>
          <w:tab w:val="left" w:pos="7020"/>
        </w:tabs>
        <w:spacing w:after="0"/>
        <w:jc w:val="both"/>
        <w:outlineLvl w:val="0"/>
        <w:rPr>
          <w:rFonts w:ascii="Arial" w:hAnsi="Arial" w:cs="Arial"/>
        </w:rPr>
      </w:pPr>
    </w:p>
    <w:p w:rsidR="004A7933" w:rsidRDefault="005A066C" w:rsidP="005A066C">
      <w:pPr>
        <w:tabs>
          <w:tab w:val="left" w:pos="7020"/>
        </w:tabs>
        <w:spacing w:after="0"/>
        <w:jc w:val="both"/>
        <w:outlineLvl w:val="0"/>
        <w:rPr>
          <w:rFonts w:ascii="Arial" w:hAnsi="Arial" w:cs="Arial"/>
        </w:rPr>
      </w:pPr>
      <w:r w:rsidRPr="003945C8">
        <w:rPr>
          <w:rFonts w:ascii="Arial" w:hAnsi="Arial" w:cs="Arial"/>
        </w:rPr>
        <w:t xml:space="preserve">Die animago CONFERENCE mit </w:t>
      </w:r>
      <w:proofErr w:type="spellStart"/>
      <w:r w:rsidRPr="003945C8">
        <w:rPr>
          <w:rFonts w:ascii="Arial" w:hAnsi="Arial" w:cs="Arial"/>
        </w:rPr>
        <w:t>Keynotes</w:t>
      </w:r>
      <w:proofErr w:type="spellEnd"/>
      <w:r w:rsidRPr="003945C8">
        <w:rPr>
          <w:rFonts w:ascii="Arial" w:hAnsi="Arial" w:cs="Arial"/>
        </w:rPr>
        <w:t>, Vorträgen und Workshops bringt die Creative Community, ein internationales Fachpublikum und Film- und Medieninteressierte zusammen.</w:t>
      </w:r>
      <w:r w:rsidR="003945C8">
        <w:rPr>
          <w:rFonts w:ascii="Arial" w:hAnsi="Arial" w:cs="Arial"/>
        </w:rPr>
        <w:t xml:space="preserve"> </w:t>
      </w:r>
    </w:p>
    <w:p w:rsidR="004A7933" w:rsidRDefault="004A7933" w:rsidP="005A066C">
      <w:pPr>
        <w:tabs>
          <w:tab w:val="left" w:pos="7020"/>
        </w:tabs>
        <w:spacing w:after="0"/>
        <w:jc w:val="both"/>
        <w:outlineLvl w:val="0"/>
        <w:rPr>
          <w:rFonts w:ascii="Arial" w:hAnsi="Arial" w:cs="Arial"/>
        </w:rPr>
      </w:pPr>
    </w:p>
    <w:p w:rsidR="004A7933" w:rsidRDefault="004A7933" w:rsidP="005A066C">
      <w:pPr>
        <w:tabs>
          <w:tab w:val="left" w:pos="7020"/>
        </w:tabs>
        <w:spacing w:after="0"/>
        <w:jc w:val="both"/>
        <w:outlineLvl w:val="0"/>
        <w:rPr>
          <w:rFonts w:ascii="Arial" w:hAnsi="Arial" w:cs="Arial"/>
        </w:rPr>
      </w:pPr>
    </w:p>
    <w:p w:rsidR="003945C8" w:rsidRDefault="005A066C" w:rsidP="005A066C">
      <w:pPr>
        <w:tabs>
          <w:tab w:val="left" w:pos="7020"/>
        </w:tabs>
        <w:spacing w:after="0"/>
        <w:jc w:val="both"/>
        <w:outlineLvl w:val="0"/>
        <w:rPr>
          <w:rFonts w:ascii="Arial" w:hAnsi="Arial" w:cs="Arial"/>
        </w:rPr>
      </w:pPr>
      <w:r w:rsidRPr="003945C8">
        <w:rPr>
          <w:rFonts w:ascii="Arial" w:hAnsi="Arial" w:cs="Arial"/>
        </w:rPr>
        <w:t xml:space="preserve">Im Jahr 2016 feiert der animago AWARD sein 20jähriges Jubiläum. Die animago-Veranstaltung findet am 27./28. Oktober 2016 erstmals im Gasteig in München statt. </w:t>
      </w:r>
    </w:p>
    <w:p w:rsidR="003945C8" w:rsidRDefault="005A066C" w:rsidP="005A066C">
      <w:pPr>
        <w:tabs>
          <w:tab w:val="left" w:pos="7020"/>
        </w:tabs>
        <w:spacing w:after="0"/>
        <w:jc w:val="both"/>
        <w:outlineLvl w:val="0"/>
        <w:rPr>
          <w:rFonts w:ascii="Arial" w:hAnsi="Arial" w:cs="Arial"/>
        </w:rPr>
      </w:pPr>
      <w:r w:rsidRPr="003945C8">
        <w:rPr>
          <w:rFonts w:ascii="Arial" w:hAnsi="Arial" w:cs="Arial"/>
        </w:rPr>
        <w:t>Förderpartner sind das Bayerische Staatsministerium für Wirtschaft und Medien, Energie und Technologie sowie das Kulturreferat der Stadt München.</w:t>
      </w:r>
    </w:p>
    <w:p w:rsidR="00FA37F8" w:rsidRPr="003945C8" w:rsidRDefault="005A066C" w:rsidP="005A066C">
      <w:pPr>
        <w:tabs>
          <w:tab w:val="left" w:pos="7020"/>
        </w:tabs>
        <w:spacing w:after="0"/>
        <w:jc w:val="both"/>
        <w:outlineLvl w:val="0"/>
        <w:rPr>
          <w:rFonts w:ascii="Arial" w:hAnsi="Arial" w:cs="Arial"/>
        </w:rPr>
      </w:pPr>
      <w:r w:rsidRPr="003945C8">
        <w:rPr>
          <w:rFonts w:ascii="Arial" w:hAnsi="Arial" w:cs="Arial"/>
        </w:rPr>
        <w:t xml:space="preserve">animago wird vom deutschsprachigen Fachmagazin DIGITAL PRODUCTION, </w:t>
      </w:r>
      <w:hyperlink r:id="rId23" w:history="1">
        <w:r w:rsidR="001F33D6" w:rsidRPr="001F33D6">
          <w:rPr>
            <w:rStyle w:val="Hyperlink"/>
            <w:rFonts w:ascii="Arial" w:hAnsi="Arial" w:cs="Arial"/>
            <w:color w:val="auto"/>
          </w:rPr>
          <w:t>www.digitalproduction.com</w:t>
        </w:r>
      </w:hyperlink>
      <w:r w:rsidRPr="001F33D6">
        <w:rPr>
          <w:rFonts w:ascii="Arial" w:hAnsi="Arial" w:cs="Arial"/>
        </w:rPr>
        <w:t xml:space="preserve">, </w:t>
      </w:r>
      <w:r w:rsidRPr="003945C8">
        <w:rPr>
          <w:rFonts w:ascii="Arial" w:hAnsi="Arial" w:cs="Arial"/>
        </w:rPr>
        <w:t xml:space="preserve">veranstaltet. Herausgeber von DIGITAL PRODUCTION ist die ATEC Business Information GmbH, </w:t>
      </w:r>
      <w:hyperlink r:id="rId24" w:history="1">
        <w:r w:rsidRPr="003945C8">
          <w:rPr>
            <w:rStyle w:val="Hyperlink"/>
            <w:rFonts w:ascii="Arial" w:hAnsi="Arial" w:cs="Arial"/>
            <w:color w:val="auto"/>
          </w:rPr>
          <w:t>www.atec-bi.de</w:t>
        </w:r>
      </w:hyperlink>
      <w:r w:rsidRPr="003945C8">
        <w:rPr>
          <w:rFonts w:ascii="Arial" w:hAnsi="Arial" w:cs="Arial"/>
        </w:rPr>
        <w:t>.</w:t>
      </w:r>
    </w:p>
    <w:p w:rsidR="005A066C" w:rsidRPr="003945C8" w:rsidRDefault="005A066C" w:rsidP="005A066C">
      <w:pPr>
        <w:tabs>
          <w:tab w:val="left" w:pos="3828"/>
        </w:tabs>
        <w:spacing w:after="0"/>
        <w:jc w:val="both"/>
        <w:outlineLvl w:val="0"/>
        <w:rPr>
          <w:rFonts w:ascii="Arial" w:hAnsi="Arial" w:cs="Arial"/>
          <w:bCs/>
        </w:rPr>
      </w:pPr>
    </w:p>
    <w:p w:rsidR="005A066C" w:rsidRPr="003945C8" w:rsidRDefault="005A066C" w:rsidP="005A066C">
      <w:pPr>
        <w:tabs>
          <w:tab w:val="left" w:pos="3828"/>
        </w:tabs>
        <w:spacing w:after="0"/>
        <w:jc w:val="both"/>
        <w:outlineLvl w:val="0"/>
        <w:rPr>
          <w:rFonts w:ascii="Arial" w:hAnsi="Arial" w:cs="Arial"/>
          <w:bCs/>
        </w:rPr>
      </w:pPr>
      <w:r w:rsidRPr="003945C8">
        <w:rPr>
          <w:rFonts w:ascii="Arial" w:hAnsi="Arial" w:cs="Arial"/>
          <w:bCs/>
        </w:rPr>
        <w:t>Pressekontakt:</w:t>
      </w:r>
      <w:r w:rsidRPr="003945C8">
        <w:rPr>
          <w:rFonts w:ascii="Arial" w:hAnsi="Arial" w:cs="Arial"/>
          <w:bCs/>
        </w:rPr>
        <w:tab/>
      </w:r>
      <w:r w:rsidRPr="003945C8">
        <w:rPr>
          <w:rFonts w:ascii="Arial" w:hAnsi="Arial" w:cs="Arial"/>
          <w:bCs/>
        </w:rPr>
        <w:tab/>
        <w:t>Projektleitung:</w:t>
      </w:r>
    </w:p>
    <w:p w:rsidR="005A066C" w:rsidRPr="003945C8" w:rsidRDefault="005A066C" w:rsidP="005A066C">
      <w:pPr>
        <w:tabs>
          <w:tab w:val="left" w:pos="3828"/>
        </w:tabs>
        <w:spacing w:after="0"/>
        <w:jc w:val="both"/>
        <w:outlineLvl w:val="0"/>
        <w:rPr>
          <w:rFonts w:ascii="Arial" w:hAnsi="Arial" w:cs="Arial"/>
        </w:rPr>
      </w:pPr>
      <w:r w:rsidRPr="003945C8">
        <w:rPr>
          <w:rFonts w:ascii="Arial" w:hAnsi="Arial" w:cs="Arial"/>
        </w:rPr>
        <w:t>Dr. Kathrin Steinbrenner</w:t>
      </w:r>
      <w:r w:rsidRPr="003945C8">
        <w:rPr>
          <w:rFonts w:ascii="Arial" w:hAnsi="Arial" w:cs="Arial"/>
        </w:rPr>
        <w:tab/>
      </w:r>
      <w:r w:rsidRPr="003945C8">
        <w:rPr>
          <w:rFonts w:ascii="Arial" w:hAnsi="Arial" w:cs="Arial"/>
        </w:rPr>
        <w:tab/>
        <w:t>Jana Freund</w:t>
      </w:r>
    </w:p>
    <w:p w:rsidR="005A066C" w:rsidRPr="003945C8" w:rsidRDefault="005A066C" w:rsidP="005A066C">
      <w:pPr>
        <w:tabs>
          <w:tab w:val="left" w:pos="3828"/>
        </w:tabs>
        <w:spacing w:after="0"/>
        <w:jc w:val="both"/>
        <w:rPr>
          <w:rFonts w:ascii="Arial" w:hAnsi="Arial" w:cs="Arial"/>
        </w:rPr>
      </w:pPr>
      <w:proofErr w:type="spellStart"/>
      <w:r w:rsidRPr="003945C8">
        <w:rPr>
          <w:rFonts w:ascii="Arial" w:hAnsi="Arial" w:cs="Arial"/>
        </w:rPr>
        <w:t>SteinbrennerMüller</w:t>
      </w:r>
      <w:proofErr w:type="spellEnd"/>
      <w:r w:rsidRPr="003945C8">
        <w:rPr>
          <w:rFonts w:ascii="Arial" w:hAnsi="Arial" w:cs="Arial"/>
        </w:rPr>
        <w:t xml:space="preserve"> Kommunikation</w:t>
      </w:r>
      <w:r w:rsidRPr="003945C8">
        <w:rPr>
          <w:rFonts w:ascii="Arial" w:hAnsi="Arial" w:cs="Arial"/>
        </w:rPr>
        <w:tab/>
      </w:r>
      <w:r w:rsidRPr="003945C8">
        <w:rPr>
          <w:rFonts w:ascii="Arial" w:hAnsi="Arial" w:cs="Arial"/>
        </w:rPr>
        <w:tab/>
        <w:t>ATEC Business Information GmbH</w:t>
      </w:r>
    </w:p>
    <w:p w:rsidR="005A066C" w:rsidRPr="001F33D6" w:rsidRDefault="005A066C" w:rsidP="005A066C">
      <w:pPr>
        <w:tabs>
          <w:tab w:val="left" w:pos="3828"/>
        </w:tabs>
        <w:spacing w:after="0"/>
        <w:rPr>
          <w:rFonts w:ascii="Arial" w:hAnsi="Arial" w:cs="Arial"/>
        </w:rPr>
      </w:pPr>
      <w:r w:rsidRPr="003945C8">
        <w:rPr>
          <w:rFonts w:ascii="Arial" w:hAnsi="Arial" w:cs="Arial"/>
        </w:rPr>
        <w:t>T:+49 (0) 30-47372191</w:t>
      </w:r>
      <w:r w:rsidRPr="003945C8">
        <w:rPr>
          <w:rFonts w:ascii="Arial" w:hAnsi="Arial" w:cs="Arial"/>
        </w:rPr>
        <w:tab/>
      </w:r>
      <w:r w:rsidRPr="003945C8">
        <w:rPr>
          <w:rFonts w:ascii="Arial" w:hAnsi="Arial" w:cs="Arial"/>
        </w:rPr>
        <w:tab/>
        <w:t xml:space="preserve">T: +49 (0) 89-89817340 </w:t>
      </w:r>
      <w:r w:rsidRPr="003945C8">
        <w:rPr>
          <w:rFonts w:ascii="Arial" w:hAnsi="Arial" w:cs="Arial"/>
        </w:rPr>
        <w:br/>
      </w:r>
      <w:r w:rsidRPr="001F33D6">
        <w:rPr>
          <w:rFonts w:ascii="Arial" w:hAnsi="Arial" w:cs="Arial"/>
        </w:rPr>
        <w:t xml:space="preserve">E: </w:t>
      </w:r>
      <w:hyperlink r:id="rId25" w:history="1">
        <w:r w:rsidRPr="001F33D6">
          <w:rPr>
            <w:rStyle w:val="Hyperlink"/>
            <w:rFonts w:ascii="Arial" w:hAnsi="Arial" w:cs="Arial"/>
            <w:color w:val="auto"/>
          </w:rPr>
          <w:t>ks@steinbrennermueller.de</w:t>
        </w:r>
      </w:hyperlink>
      <w:r w:rsidRPr="001F33D6">
        <w:rPr>
          <w:rFonts w:ascii="Arial" w:hAnsi="Arial" w:cs="Arial"/>
        </w:rPr>
        <w:t xml:space="preserve"> </w:t>
      </w:r>
      <w:r w:rsidRPr="001F33D6">
        <w:rPr>
          <w:rFonts w:ascii="Arial" w:hAnsi="Arial" w:cs="Arial"/>
        </w:rPr>
        <w:tab/>
      </w:r>
      <w:r w:rsidRPr="001F33D6">
        <w:rPr>
          <w:rFonts w:ascii="Arial" w:hAnsi="Arial" w:cs="Arial"/>
        </w:rPr>
        <w:tab/>
        <w:t xml:space="preserve">E: </w:t>
      </w:r>
      <w:hyperlink r:id="rId26" w:history="1">
        <w:r w:rsidRPr="001F33D6">
          <w:rPr>
            <w:rStyle w:val="Hyperlink"/>
            <w:rFonts w:ascii="Arial" w:hAnsi="Arial" w:cs="Arial"/>
            <w:color w:val="auto"/>
          </w:rPr>
          <w:t>jana.freund@animago.com</w:t>
        </w:r>
      </w:hyperlink>
      <w:r w:rsidRPr="001F33D6">
        <w:rPr>
          <w:rFonts w:ascii="Arial" w:hAnsi="Arial" w:cs="Arial"/>
        </w:rPr>
        <w:t xml:space="preserve"> </w:t>
      </w:r>
    </w:p>
    <w:p w:rsidR="005A066C" w:rsidRPr="001F33D6" w:rsidRDefault="001F33D6" w:rsidP="005A066C">
      <w:pPr>
        <w:spacing w:after="0"/>
        <w:ind w:right="-6"/>
        <w:rPr>
          <w:rFonts w:ascii="Arial" w:hAnsi="Arial" w:cs="Arial"/>
          <w:sz w:val="20"/>
          <w:szCs w:val="20"/>
        </w:rPr>
      </w:pPr>
      <w:hyperlink r:id="rId27" w:history="1">
        <w:r w:rsidR="005A066C" w:rsidRPr="001F33D6">
          <w:rPr>
            <w:rStyle w:val="Hyperlink"/>
            <w:rFonts w:ascii="Arial" w:hAnsi="Arial" w:cs="Arial"/>
            <w:color w:val="auto"/>
          </w:rPr>
          <w:t>www.steinbrennermueller.de</w:t>
        </w:r>
      </w:hyperlink>
      <w:r w:rsidR="003945C8" w:rsidRPr="001F33D6">
        <w:rPr>
          <w:rFonts w:ascii="Arial" w:hAnsi="Arial" w:cs="Arial"/>
        </w:rPr>
        <w:t xml:space="preserve"> </w:t>
      </w:r>
      <w:r w:rsidR="003945C8" w:rsidRPr="001F33D6">
        <w:rPr>
          <w:rFonts w:ascii="Arial" w:hAnsi="Arial" w:cs="Arial"/>
        </w:rPr>
        <w:tab/>
      </w:r>
      <w:r w:rsidR="003945C8" w:rsidRPr="001F33D6">
        <w:rPr>
          <w:rFonts w:ascii="Arial" w:hAnsi="Arial" w:cs="Arial"/>
        </w:rPr>
        <w:tab/>
      </w:r>
      <w:hyperlink r:id="rId28" w:history="1">
        <w:r w:rsidR="005A066C" w:rsidRPr="001F33D6">
          <w:rPr>
            <w:rStyle w:val="Hyperlink"/>
            <w:rFonts w:ascii="Arial" w:hAnsi="Arial" w:cs="Arial"/>
            <w:color w:val="auto"/>
          </w:rPr>
          <w:t>www.animago.com</w:t>
        </w:r>
      </w:hyperlink>
      <w:r w:rsidR="005A066C" w:rsidRPr="001F33D6">
        <w:rPr>
          <w:rFonts w:ascii="Arial" w:hAnsi="Arial" w:cs="Arial"/>
          <w:sz w:val="20"/>
          <w:szCs w:val="20"/>
        </w:rPr>
        <w:t xml:space="preserve"> </w:t>
      </w:r>
    </w:p>
    <w:p w:rsidR="005A066C" w:rsidRPr="005A066C" w:rsidRDefault="005A066C" w:rsidP="005A066C">
      <w:pPr>
        <w:tabs>
          <w:tab w:val="left" w:pos="7020"/>
        </w:tabs>
        <w:spacing w:after="0"/>
        <w:jc w:val="both"/>
        <w:outlineLvl w:val="0"/>
        <w:rPr>
          <w:rFonts w:ascii="Arial" w:hAnsi="Arial" w:cs="Arial"/>
        </w:rPr>
      </w:pPr>
      <w:bookmarkStart w:id="0" w:name="_GoBack"/>
      <w:bookmarkEnd w:id="0"/>
    </w:p>
    <w:sectPr w:rsidR="005A066C" w:rsidRPr="005A066C">
      <w:head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877" w:rsidRDefault="00CF1877" w:rsidP="00CF1877">
      <w:pPr>
        <w:spacing w:after="0" w:line="240" w:lineRule="auto"/>
      </w:pPr>
      <w:r>
        <w:separator/>
      </w:r>
    </w:p>
  </w:endnote>
  <w:endnote w:type="continuationSeparator" w:id="0">
    <w:p w:rsidR="00CF1877" w:rsidRDefault="00CF1877" w:rsidP="00CF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877" w:rsidRDefault="00CF1877" w:rsidP="00CF1877">
      <w:pPr>
        <w:spacing w:after="0" w:line="240" w:lineRule="auto"/>
      </w:pPr>
      <w:r>
        <w:separator/>
      </w:r>
    </w:p>
  </w:footnote>
  <w:footnote w:type="continuationSeparator" w:id="0">
    <w:p w:rsidR="00CF1877" w:rsidRDefault="00CF1877" w:rsidP="00CF1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77" w:rsidRDefault="00CF1877" w:rsidP="00CF1877">
    <w:pPr>
      <w:pStyle w:val="Kopfzeile"/>
      <w:jc w:val="right"/>
    </w:pPr>
    <w:r>
      <w:rPr>
        <w:noProof/>
        <w:lang w:eastAsia="de-DE"/>
      </w:rPr>
      <w:drawing>
        <wp:inline distT="0" distB="0" distL="0" distR="0">
          <wp:extent cx="1985574" cy="836750"/>
          <wp:effectExtent l="0" t="0" r="0" b="1905"/>
          <wp:docPr id="1" name="Grafik 1" descr="animagoAWARD_CONFERENCE_20Years_20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goAWARD_CONFERENCE_20Years_20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707" cy="8410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36"/>
    <w:rsid w:val="00054B15"/>
    <w:rsid w:val="00092833"/>
    <w:rsid w:val="001F33D6"/>
    <w:rsid w:val="003945C8"/>
    <w:rsid w:val="004A7933"/>
    <w:rsid w:val="005A066C"/>
    <w:rsid w:val="0067269C"/>
    <w:rsid w:val="00713BF9"/>
    <w:rsid w:val="007F77A6"/>
    <w:rsid w:val="00936B4C"/>
    <w:rsid w:val="009631E4"/>
    <w:rsid w:val="00A41DF1"/>
    <w:rsid w:val="00A553A2"/>
    <w:rsid w:val="00AB00D5"/>
    <w:rsid w:val="00AC372D"/>
    <w:rsid w:val="00B80A37"/>
    <w:rsid w:val="00BC0E72"/>
    <w:rsid w:val="00C4383A"/>
    <w:rsid w:val="00CB6A9E"/>
    <w:rsid w:val="00CF1877"/>
    <w:rsid w:val="00D74B6C"/>
    <w:rsid w:val="00DF33EF"/>
    <w:rsid w:val="00E34AF2"/>
    <w:rsid w:val="00E400E6"/>
    <w:rsid w:val="00E60B36"/>
    <w:rsid w:val="00E63492"/>
    <w:rsid w:val="00E77A13"/>
    <w:rsid w:val="00EA5185"/>
    <w:rsid w:val="00EF527C"/>
    <w:rsid w:val="00F27CBE"/>
    <w:rsid w:val="00FA3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FA37F8"/>
    <w:rPr>
      <w:rFonts w:cs="Times New Roman"/>
      <w:color w:val="0000FF"/>
      <w:u w:val="single"/>
    </w:rPr>
  </w:style>
  <w:style w:type="paragraph" w:styleId="Kopfzeile">
    <w:name w:val="header"/>
    <w:basedOn w:val="Standard"/>
    <w:link w:val="KopfzeileZchn"/>
    <w:uiPriority w:val="99"/>
    <w:unhideWhenUsed/>
    <w:rsid w:val="00CF18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1877"/>
  </w:style>
  <w:style w:type="paragraph" w:styleId="Fuzeile">
    <w:name w:val="footer"/>
    <w:basedOn w:val="Standard"/>
    <w:link w:val="FuzeileZchn"/>
    <w:uiPriority w:val="99"/>
    <w:unhideWhenUsed/>
    <w:rsid w:val="00CF18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1877"/>
  </w:style>
  <w:style w:type="paragraph" w:styleId="Sprechblasentext">
    <w:name w:val="Balloon Text"/>
    <w:basedOn w:val="Standard"/>
    <w:link w:val="SprechblasentextZchn"/>
    <w:uiPriority w:val="99"/>
    <w:semiHidden/>
    <w:unhideWhenUsed/>
    <w:rsid w:val="00CF18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1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FA37F8"/>
    <w:rPr>
      <w:rFonts w:cs="Times New Roman"/>
      <w:color w:val="0000FF"/>
      <w:u w:val="single"/>
    </w:rPr>
  </w:style>
  <w:style w:type="paragraph" w:styleId="Kopfzeile">
    <w:name w:val="header"/>
    <w:basedOn w:val="Standard"/>
    <w:link w:val="KopfzeileZchn"/>
    <w:uiPriority w:val="99"/>
    <w:unhideWhenUsed/>
    <w:rsid w:val="00CF18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1877"/>
  </w:style>
  <w:style w:type="paragraph" w:styleId="Fuzeile">
    <w:name w:val="footer"/>
    <w:basedOn w:val="Standard"/>
    <w:link w:val="FuzeileZchn"/>
    <w:uiPriority w:val="99"/>
    <w:unhideWhenUsed/>
    <w:rsid w:val="00CF18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1877"/>
  </w:style>
  <w:style w:type="paragraph" w:styleId="Sprechblasentext">
    <w:name w:val="Balloon Text"/>
    <w:basedOn w:val="Standard"/>
    <w:link w:val="SprechblasentextZchn"/>
    <w:uiPriority w:val="99"/>
    <w:semiHidden/>
    <w:unhideWhenUsed/>
    <w:rsid w:val="00CF18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1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22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nimagoAWARD" TargetMode="External"/><Relationship Id="rId13" Type="http://schemas.openxmlformats.org/officeDocument/2006/relationships/hyperlink" Target="http://www.canadainternational.gc.ca/germany-allemagne/" TargetMode="External"/><Relationship Id="rId18" Type="http://schemas.openxmlformats.org/officeDocument/2006/relationships/hyperlink" Target="http://www.maxon.net" TargetMode="External"/><Relationship Id="rId26" Type="http://schemas.openxmlformats.org/officeDocument/2006/relationships/hyperlink" Target="mailto:jana.freund@animago.com" TargetMode="External"/><Relationship Id="rId3" Type="http://schemas.openxmlformats.org/officeDocument/2006/relationships/settings" Target="settings.xml"/><Relationship Id="rId21" Type="http://schemas.openxmlformats.org/officeDocument/2006/relationships/hyperlink" Target="http://www.vogelsaenger.de" TargetMode="External"/><Relationship Id="rId7" Type="http://schemas.openxmlformats.org/officeDocument/2006/relationships/hyperlink" Target="http://www.animago.com/presse" TargetMode="External"/><Relationship Id="rId12" Type="http://schemas.openxmlformats.org/officeDocument/2006/relationships/hyperlink" Target="http://www.avid.com" TargetMode="External"/><Relationship Id="rId17" Type="http://schemas.openxmlformats.org/officeDocument/2006/relationships/hyperlink" Target="http://www.fayteq.com" TargetMode="External"/><Relationship Id="rId25" Type="http://schemas.openxmlformats.org/officeDocument/2006/relationships/hyperlink" Target="mailto:ks@steinbrennermueller.de" TargetMode="External"/><Relationship Id="rId2" Type="http://schemas.microsoft.com/office/2007/relationships/stylesWithEffects" Target="stylesWithEffects.xml"/><Relationship Id="rId16" Type="http://schemas.openxmlformats.org/officeDocument/2006/relationships/hyperlink" Target="http://www.esri.com" TargetMode="External"/><Relationship Id="rId20" Type="http://schemas.openxmlformats.org/officeDocument/2006/relationships/hyperlink" Target="http://www.pny.eu"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utodesk.de" TargetMode="External"/><Relationship Id="rId24" Type="http://schemas.openxmlformats.org/officeDocument/2006/relationships/hyperlink" Target="http://www.atec-bi.de" TargetMode="External"/><Relationship Id="rId5" Type="http://schemas.openxmlformats.org/officeDocument/2006/relationships/footnotes" Target="footnotes.xml"/><Relationship Id="rId15" Type="http://schemas.openxmlformats.org/officeDocument/2006/relationships/hyperlink" Target="http://www.dell.de" TargetMode="External"/><Relationship Id="rId23" Type="http://schemas.openxmlformats.org/officeDocument/2006/relationships/hyperlink" Target="http://www.digitalproduction.com" TargetMode="External"/><Relationship Id="rId28" Type="http://schemas.openxmlformats.org/officeDocument/2006/relationships/hyperlink" Target="http://www.animago.com" TargetMode="External"/><Relationship Id="rId10" Type="http://schemas.openxmlformats.org/officeDocument/2006/relationships/hyperlink" Target="http://www.twitter.com/animagoAWARD" TargetMode="External"/><Relationship Id="rId19" Type="http://schemas.openxmlformats.org/officeDocument/2006/relationships/hyperlink" Target="http://www.nec-display-solution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animagoAWARD" TargetMode="External"/><Relationship Id="rId14" Type="http://schemas.openxmlformats.org/officeDocument/2006/relationships/hyperlink" Target="http://www.chaosgroup.com" TargetMode="External"/><Relationship Id="rId22" Type="http://schemas.openxmlformats.org/officeDocument/2006/relationships/hyperlink" Target="http://www.wacom.com" TargetMode="External"/><Relationship Id="rId27" Type="http://schemas.openxmlformats.org/officeDocument/2006/relationships/hyperlink" Target="http://www.steinbrennermueller.d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1180</Words>
  <Characters>7435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Fürst, Mirja</dc:creator>
  <cp:lastModifiedBy>Freund, Jana</cp:lastModifiedBy>
  <cp:revision>5</cp:revision>
  <cp:lastPrinted>2016-10-20T15:03:00Z</cp:lastPrinted>
  <dcterms:created xsi:type="dcterms:W3CDTF">2016-10-20T11:42:00Z</dcterms:created>
  <dcterms:modified xsi:type="dcterms:W3CDTF">2016-10-20T15:03:00Z</dcterms:modified>
</cp:coreProperties>
</file>